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34A05">
      <w:pPr>
        <w:pStyle w:val="81"/>
        <w:spacing w:line="400" w:lineRule="exact"/>
        <w:ind w:firstLine="0"/>
        <w:rPr>
          <w:rFonts w:ascii="仿宋" w:hAnsi="仿宋" w:eastAsia="仿宋" w:cs="仿宋"/>
          <w:color w:val="auto"/>
          <w:highlight w:val="none"/>
        </w:rPr>
      </w:pPr>
      <w:r>
        <w:rPr>
          <w:rFonts w:hint="eastAsia"/>
          <w:sz w:val="28"/>
          <w:szCs w:val="28"/>
          <w:lang w:val="en-US" w:eastAsia="zh-CN"/>
        </w:rPr>
        <w:t>响应文件封面（非实质性格式）</w:t>
      </w:r>
    </w:p>
    <w:p w14:paraId="0ACFEDF2">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贵州尊朋酒业有限公司</w:t>
      </w:r>
    </w:p>
    <w:p w14:paraId="2BC94401">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2027生产年度进糟业务外包采购</w:t>
      </w:r>
    </w:p>
    <w:p w14:paraId="30BB1694">
      <w:pPr>
        <w:rPr>
          <w:rFonts w:hint="eastAsia"/>
        </w:rPr>
      </w:pPr>
    </w:p>
    <w:p w14:paraId="12EECA08">
      <w:pPr>
        <w:pStyle w:val="5"/>
        <w:rPr>
          <w:rFonts w:hint="eastAsia"/>
        </w:rPr>
      </w:pPr>
    </w:p>
    <w:p w14:paraId="3F7E7B87">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报</w:t>
      </w:r>
    </w:p>
    <w:p w14:paraId="305B5A28">
      <w:pPr>
        <w:pStyle w:val="5"/>
        <w:rPr>
          <w:rFonts w:hint="eastAsia"/>
        </w:rPr>
      </w:pPr>
    </w:p>
    <w:p w14:paraId="53B52F2D">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lang w:val="en-US" w:eastAsia="zh-CN"/>
        </w:rPr>
      </w:pPr>
      <w:r>
        <w:rPr>
          <w:rFonts w:hint="eastAsia" w:ascii="方正小标宋简体" w:hAnsi="方正小标宋简体" w:eastAsia="方正小标宋简体" w:cs="方正小标宋简体"/>
          <w:b w:val="0"/>
          <w:bCs w:val="0"/>
          <w:sz w:val="52"/>
          <w:szCs w:val="52"/>
          <w:lang w:val="en-US" w:eastAsia="zh-CN"/>
        </w:rPr>
        <w:t>价</w:t>
      </w:r>
    </w:p>
    <w:p w14:paraId="34F80ACA">
      <w:pPr>
        <w:pStyle w:val="5"/>
        <w:rPr>
          <w:rFonts w:hint="eastAsia"/>
        </w:rPr>
      </w:pPr>
    </w:p>
    <w:p w14:paraId="761DF727">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文</w:t>
      </w:r>
    </w:p>
    <w:p w14:paraId="45028121">
      <w:pPr>
        <w:pStyle w:val="5"/>
        <w:rPr>
          <w:rFonts w:hint="eastAsia"/>
        </w:rPr>
      </w:pPr>
    </w:p>
    <w:p w14:paraId="57ABFCEF">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件</w:t>
      </w:r>
    </w:p>
    <w:p w14:paraId="3D6D775A">
      <w:pPr>
        <w:pStyle w:val="22"/>
        <w:keepNext w:val="0"/>
        <w:keepLines w:val="0"/>
        <w:widowControl/>
        <w:suppressLineNumbers w:val="0"/>
        <w:ind w:left="0" w:leftChars="0" w:firstLine="0" w:firstLineChars="0"/>
      </w:pPr>
    </w:p>
    <w:p w14:paraId="428F2117">
      <w:pPr>
        <w:pStyle w:val="22"/>
        <w:keepNext w:val="0"/>
        <w:keepLines w:val="0"/>
        <w:widowControl/>
        <w:suppressLineNumbers w:val="0"/>
        <w:ind w:left="0" w:leftChars="0" w:firstLine="0" w:firstLineChars="0"/>
        <w:rPr>
          <w:b/>
          <w:bCs/>
        </w:rPr>
      </w:pPr>
    </w:p>
    <w:p w14:paraId="79D9917E">
      <w:pPr>
        <w:pStyle w:val="22"/>
        <w:keepNext w:val="0"/>
        <w:keepLines w:val="0"/>
        <w:pageBreakBefore w:val="0"/>
        <w:widowControl/>
        <w:suppressLineNumbers w:val="0"/>
        <w:kinsoku/>
        <w:wordWrap/>
        <w:overflowPunct/>
        <w:topLinePunct w:val="0"/>
        <w:autoSpaceDE/>
        <w:autoSpaceDN/>
        <w:bidi w:val="0"/>
        <w:adjustRightInd/>
        <w:snapToGrid/>
        <w:spacing w:line="620" w:lineRule="exact"/>
        <w:ind w:left="0" w:leftChars="0" w:firstLine="0" w:firstLineChars="0"/>
        <w:jc w:val="both"/>
        <w:textAlignment w:val="auto"/>
        <w:rPr>
          <w:rFonts w:hint="default" w:eastAsia="微软雅黑"/>
          <w:sz w:val="32"/>
          <w:szCs w:val="32"/>
          <w:lang w:val="en-US" w:eastAsia="zh-CN"/>
        </w:rPr>
      </w:pPr>
      <w:r>
        <w:rPr>
          <w:b w:val="0"/>
          <w:bCs w:val="0"/>
          <w:spacing w:val="1280"/>
          <w:kern w:val="0"/>
          <w:sz w:val="32"/>
          <w:szCs w:val="32"/>
          <w:fitText w:val="1920" w:id="603085499"/>
        </w:rPr>
        <w:t>日</w:t>
      </w:r>
      <w:r>
        <w:rPr>
          <w:b w:val="0"/>
          <w:bCs w:val="0"/>
          <w:spacing w:val="0"/>
          <w:kern w:val="0"/>
          <w:sz w:val="32"/>
          <w:szCs w:val="32"/>
          <w:fitText w:val="1920" w:id="603085499"/>
        </w:rPr>
        <w:t>期</w:t>
      </w:r>
      <w:r>
        <w:rPr>
          <w:rFonts w:hint="eastAsia"/>
          <w:b w:val="0"/>
          <w:bCs w:val="0"/>
          <w:kern w:val="0"/>
          <w:sz w:val="32"/>
          <w:szCs w:val="32"/>
          <w:lang w:eastAsia="zh-CN"/>
        </w:rPr>
        <w:t>：</w:t>
      </w:r>
      <w:r>
        <w:rPr>
          <w:sz w:val="32"/>
          <w:szCs w:val="32"/>
        </w:rPr>
        <w:br w:type="textWrapping"/>
      </w:r>
      <w:r>
        <w:rPr>
          <w:rFonts w:hint="eastAsia"/>
          <w:b w:val="0"/>
          <w:bCs w:val="0"/>
          <w:spacing w:val="480"/>
          <w:kern w:val="0"/>
          <w:sz w:val="32"/>
          <w:szCs w:val="32"/>
          <w:fitText w:val="1920" w:id="858982822"/>
          <w:lang w:val="en-US" w:eastAsia="zh-CN"/>
        </w:rPr>
        <w:t>供应</w:t>
      </w:r>
      <w:r>
        <w:rPr>
          <w:rFonts w:hint="eastAsia"/>
          <w:b w:val="0"/>
          <w:bCs w:val="0"/>
          <w:spacing w:val="0"/>
          <w:kern w:val="0"/>
          <w:sz w:val="32"/>
          <w:szCs w:val="32"/>
          <w:fitText w:val="1920" w:id="858982822"/>
          <w:lang w:val="en-US" w:eastAsia="zh-CN"/>
        </w:rPr>
        <w:t>商</w:t>
      </w:r>
      <w:r>
        <w:rPr>
          <w:rFonts w:hint="eastAsia"/>
          <w:b w:val="0"/>
          <w:bCs w:val="0"/>
          <w:kern w:val="0"/>
          <w:sz w:val="32"/>
          <w:szCs w:val="32"/>
          <w:lang w:eastAsia="zh-CN"/>
        </w:rPr>
        <w:t>：</w:t>
      </w:r>
    </w:p>
    <w:p w14:paraId="555E3722">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default" w:ascii="仿宋" w:hAnsi="仿宋" w:eastAsia="仿宋" w:cs="仿宋"/>
          <w:color w:val="auto"/>
          <w:sz w:val="28"/>
          <w:szCs w:val="28"/>
          <w:highlight w:val="none"/>
          <w:lang w:val="en-US" w:eastAsia="zh-CN"/>
        </w:rPr>
        <w:sectPr>
          <w:footerReference r:id="rId4" w:type="default"/>
          <w:pgMar w:top="2098" w:right="1474" w:bottom="1984" w:left="1587" w:header="720" w:footer="720" w:gutter="0"/>
          <w:pgNumType w:fmt="decimal"/>
          <w:cols w:space="720" w:num="1"/>
        </w:sectPr>
      </w:pPr>
    </w:p>
    <w:p w14:paraId="470872C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2"/>
        <w:rPr>
          <w:rFonts w:hint="eastAsia"/>
          <w:lang w:eastAsia="zh-CN"/>
        </w:rPr>
      </w:pPr>
      <w:r>
        <w:rPr>
          <w:rFonts w:hint="eastAsia" w:ascii="方正小标宋简体" w:hAnsi="方正小标宋简体" w:eastAsia="方正小标宋简体" w:cs="方正小标宋简体"/>
          <w:b w:val="0"/>
          <w:bCs w:val="0"/>
          <w:color w:val="auto"/>
          <w:sz w:val="36"/>
          <w:szCs w:val="36"/>
          <w:highlight w:val="none"/>
          <w:lang w:eastAsia="zh-CN"/>
        </w:rPr>
        <w:t>一</w:t>
      </w:r>
      <w:r>
        <w:rPr>
          <w:rFonts w:hint="eastAsia" w:ascii="方正小标宋简体" w:hAnsi="方正小标宋简体" w:eastAsia="方正小标宋简体" w:cs="方正小标宋简体"/>
          <w:b w:val="0"/>
          <w:bCs w:val="0"/>
          <w:color w:val="auto"/>
          <w:position w:val="1"/>
          <w:sz w:val="36"/>
          <w:szCs w:val="36"/>
          <w:highlight w:val="none"/>
          <w:lang w:eastAsia="zh-CN"/>
        </w:rPr>
        <w:t>、</w:t>
      </w:r>
      <w:r>
        <w:rPr>
          <w:rFonts w:hint="eastAsia" w:ascii="方正小标宋简体" w:hAnsi="方正小标宋简体" w:eastAsia="方正小标宋简体" w:cs="方正小标宋简体"/>
          <w:b w:val="0"/>
          <w:bCs w:val="0"/>
          <w:color w:val="auto"/>
          <w:sz w:val="36"/>
          <w:szCs w:val="36"/>
          <w:highlight w:val="none"/>
          <w:lang w:eastAsia="zh-CN"/>
        </w:rPr>
        <w:t>报价函</w:t>
      </w:r>
    </w:p>
    <w:p w14:paraId="18964EF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2"/>
        <w:rPr>
          <w:rFonts w:hint="eastAsia"/>
          <w:lang w:eastAsia="zh-CN"/>
        </w:rPr>
      </w:pPr>
    </w:p>
    <w:p w14:paraId="0A4A7132">
      <w:pPr>
        <w:pStyle w:val="5"/>
        <w:keepNext w:val="0"/>
        <w:keepLines w:val="0"/>
        <w:pageBreakBefore w:val="0"/>
        <w:tabs>
          <w:tab w:val="left" w:pos="3552"/>
        </w:tabs>
        <w:kinsoku/>
        <w:wordWrap/>
        <w:overflowPunct/>
        <w:topLinePunct w:val="0"/>
        <w:autoSpaceDE/>
        <w:autoSpaceDN/>
        <w:bidi w:val="0"/>
        <w:adjustRightInd/>
        <w:snapToGrid/>
        <w:spacing w:before="0" w:after="0" w:line="320" w:lineRule="exact"/>
        <w:ind w:left="0" w:leftChars="0" w:right="0" w:firstLine="0" w:firstLineChars="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致</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position w:val="1"/>
          <w:sz w:val="28"/>
          <w:szCs w:val="28"/>
          <w:highlight w:val="none"/>
          <w:u w:val="single"/>
          <w:lang w:eastAsia="zh-CN"/>
        </w:rPr>
        <w:t xml:space="preserve">                </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position w:val="1"/>
          <w:sz w:val="28"/>
          <w:szCs w:val="28"/>
          <w:highlight w:val="none"/>
          <w:lang w:val="en-US" w:eastAsia="zh-CN"/>
        </w:rPr>
        <w:t>采购</w:t>
      </w:r>
      <w:r>
        <w:rPr>
          <w:rFonts w:hint="eastAsia" w:ascii="仿宋_GB2312" w:hAnsi="仿宋_GB2312" w:eastAsia="仿宋_GB2312" w:cs="仿宋_GB2312"/>
          <w:color w:val="auto"/>
          <w:sz w:val="28"/>
          <w:szCs w:val="28"/>
          <w:highlight w:val="none"/>
          <w:lang w:eastAsia="zh-CN"/>
        </w:rPr>
        <w:t>人名称</w:t>
      </w:r>
      <w:r>
        <w:rPr>
          <w:rFonts w:hint="eastAsia" w:ascii="仿宋_GB2312" w:hAnsi="仿宋_GB2312" w:eastAsia="仿宋_GB2312" w:cs="仿宋_GB2312"/>
          <w:color w:val="auto"/>
          <w:position w:val="1"/>
          <w:sz w:val="28"/>
          <w:szCs w:val="28"/>
          <w:highlight w:val="none"/>
          <w:lang w:eastAsia="zh-CN"/>
        </w:rPr>
        <w:t>）</w:t>
      </w:r>
    </w:p>
    <w:p w14:paraId="06CCD15F">
      <w:pPr>
        <w:pStyle w:val="5"/>
        <w:keepNext w:val="0"/>
        <w:keepLines w:val="0"/>
        <w:pageBreakBefore w:val="0"/>
        <w:widowControl w:val="0"/>
        <w:tabs>
          <w:tab w:val="left" w:pos="4156"/>
          <w:tab w:val="left" w:pos="5676"/>
        </w:tabs>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一、</w:t>
      </w:r>
      <w:r>
        <w:rPr>
          <w:rFonts w:hint="eastAsia" w:ascii="仿宋_GB2312" w:hAnsi="仿宋_GB2312" w:eastAsia="仿宋_GB2312" w:cs="仿宋_GB2312"/>
          <w:color w:val="auto"/>
          <w:sz w:val="28"/>
          <w:szCs w:val="28"/>
          <w:highlight w:val="none"/>
          <w:lang w:eastAsia="zh-CN"/>
        </w:rPr>
        <w:t>我公司就</w:t>
      </w:r>
      <w:r>
        <w:rPr>
          <w:rFonts w:hint="eastAsia" w:ascii="仿宋_GB2312" w:hAnsi="仿宋_GB2312" w:eastAsia="仿宋_GB2312" w:cs="仿宋_GB2312"/>
          <w:color w:val="auto"/>
          <w:sz w:val="28"/>
          <w:szCs w:val="28"/>
          <w:highlight w:val="none"/>
          <w:lang w:val="en-US" w:eastAsia="zh-CN"/>
        </w:rPr>
        <w:t>2027</w:t>
      </w:r>
      <w:bookmarkStart w:id="10" w:name="_GoBack"/>
      <w:bookmarkEnd w:id="10"/>
      <w:r>
        <w:rPr>
          <w:rFonts w:hint="eastAsia" w:ascii="仿宋_GB2312" w:hAnsi="仿宋_GB2312" w:eastAsia="仿宋_GB2312" w:cs="仿宋_GB2312"/>
          <w:color w:val="auto"/>
          <w:sz w:val="28"/>
          <w:szCs w:val="28"/>
          <w:highlight w:val="none"/>
          <w:lang w:val="en-US" w:eastAsia="zh-CN"/>
        </w:rPr>
        <w:t>生产年度进糟业务外包采购项目</w:t>
      </w:r>
      <w:r>
        <w:rPr>
          <w:rFonts w:hint="eastAsia" w:ascii="仿宋_GB2312" w:hAnsi="仿宋_GB2312" w:eastAsia="仿宋_GB2312" w:cs="仿宋_GB2312"/>
          <w:color w:val="auto"/>
          <w:sz w:val="28"/>
          <w:szCs w:val="28"/>
          <w:highlight w:val="none"/>
          <w:lang w:eastAsia="zh-CN"/>
        </w:rPr>
        <w:t>（项目名称）的</w:t>
      </w:r>
      <w:r>
        <w:rPr>
          <w:rFonts w:hint="eastAsia" w:ascii="仿宋_GB2312" w:hAnsi="仿宋_GB2312" w:eastAsia="仿宋_GB2312" w:cs="仿宋_GB2312"/>
          <w:color w:val="auto"/>
          <w:sz w:val="28"/>
          <w:szCs w:val="28"/>
          <w:highlight w:val="none"/>
          <w:lang w:val="en-US" w:eastAsia="zh-CN"/>
        </w:rPr>
        <w:t>询比</w:t>
      </w:r>
      <w:r>
        <w:rPr>
          <w:rFonts w:hint="eastAsia" w:ascii="仿宋_GB2312" w:hAnsi="仿宋_GB2312" w:eastAsia="仿宋_GB2312" w:cs="仿宋_GB2312"/>
          <w:color w:val="auto"/>
          <w:sz w:val="28"/>
          <w:szCs w:val="28"/>
          <w:highlight w:val="none"/>
          <w:lang w:eastAsia="zh-CN"/>
        </w:rPr>
        <w:t>报价为（人民币大写）：人民币</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角</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分</w:t>
      </w:r>
      <w:r>
        <w:rPr>
          <w:rFonts w:hint="eastAsia" w:ascii="仿宋_GB2312" w:hAnsi="仿宋_GB2312" w:eastAsia="仿宋_GB2312" w:cs="仿宋_GB2312"/>
          <w:color w:val="auto"/>
          <w:sz w:val="28"/>
          <w:szCs w:val="28"/>
          <w:highlight w:val="none"/>
          <w:lang w:eastAsia="zh-CN"/>
        </w:rPr>
        <w:t>每</w:t>
      </w:r>
      <w:r>
        <w:rPr>
          <w:rFonts w:hint="eastAsia" w:ascii="仿宋_GB2312" w:hAnsi="仿宋_GB2312" w:eastAsia="仿宋_GB2312" w:cs="仿宋_GB2312"/>
          <w:color w:val="auto"/>
          <w:sz w:val="28"/>
          <w:szCs w:val="28"/>
          <w:highlight w:val="none"/>
          <w:lang w:val="en-US" w:eastAsia="zh-CN"/>
        </w:rPr>
        <w:t>吨</w:t>
      </w:r>
      <w:r>
        <w:rPr>
          <w:rFonts w:hint="eastAsia" w:ascii="仿宋_GB2312" w:hAnsi="仿宋_GB2312" w:eastAsia="仿宋_GB2312" w:cs="仿宋_GB2312"/>
          <w:color w:val="auto"/>
          <w:sz w:val="28"/>
          <w:szCs w:val="28"/>
          <w:highlight w:val="none"/>
          <w:lang w:eastAsia="zh-CN"/>
        </w:rPr>
        <w:t>，小写：人民币</w:t>
      </w:r>
      <w:r>
        <w:rPr>
          <w:rFonts w:hint="eastAsia" w:ascii="仿宋_GB2312" w:hAnsi="仿宋_GB2312" w:eastAsia="仿宋_GB2312" w:cs="仿宋_GB2312"/>
          <w:color w:val="auto"/>
          <w:sz w:val="28"/>
          <w:szCs w:val="28"/>
          <w:highlight w:val="none"/>
          <w:u w:val="single"/>
          <w:lang w:eastAsia="zh-CN"/>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元/</w:t>
      </w:r>
      <w:r>
        <w:rPr>
          <w:rFonts w:hint="eastAsia" w:ascii="仿宋_GB2312" w:hAnsi="仿宋_GB2312" w:eastAsia="仿宋_GB2312" w:cs="仿宋_GB2312"/>
          <w:color w:val="auto"/>
          <w:sz w:val="28"/>
          <w:szCs w:val="28"/>
          <w:highlight w:val="none"/>
          <w:lang w:val="en-US" w:eastAsia="zh-CN"/>
        </w:rPr>
        <w:t>吨</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税率：</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。本报价为</w:t>
      </w:r>
      <w:r>
        <w:rPr>
          <w:rFonts w:hint="eastAsia" w:ascii="仿宋_GB2312" w:hAnsi="仿宋_GB2312" w:eastAsia="仿宋_GB2312" w:cs="仿宋_GB2312"/>
          <w:color w:val="auto"/>
          <w:sz w:val="28"/>
          <w:szCs w:val="28"/>
          <w:highlight w:val="none"/>
          <w:lang w:val="en-US" w:eastAsia="zh-CN"/>
        </w:rPr>
        <w:t>含税包干价</w:t>
      </w:r>
      <w:r>
        <w:rPr>
          <w:rFonts w:hint="eastAsia" w:ascii="仿宋_GB2312" w:hAnsi="仿宋_GB2312" w:eastAsia="仿宋_GB2312" w:cs="仿宋_GB2312"/>
          <w:color w:val="auto"/>
          <w:sz w:val="28"/>
          <w:szCs w:val="28"/>
          <w:highlight w:val="none"/>
          <w:lang w:eastAsia="zh-CN"/>
        </w:rPr>
        <w:t>，包含税金（专票）、</w:t>
      </w:r>
      <w:r>
        <w:rPr>
          <w:rFonts w:hint="eastAsia" w:ascii="仿宋_GB2312" w:hAnsi="仿宋_GB2312" w:eastAsia="仿宋_GB2312" w:cs="仿宋_GB2312"/>
          <w:color w:val="auto"/>
          <w:sz w:val="28"/>
          <w:szCs w:val="28"/>
          <w:highlight w:val="none"/>
          <w:lang w:val="en-US" w:eastAsia="zh-CN"/>
        </w:rPr>
        <w:t>铲车使用费、工作人员报酬、燃油费、保养维修费、食宿费</w:t>
      </w:r>
      <w:r>
        <w:rPr>
          <w:rFonts w:hint="eastAsia" w:ascii="仿宋_GB2312" w:hAnsi="仿宋_GB2312" w:eastAsia="仿宋_GB2312" w:cs="仿宋_GB2312"/>
          <w:color w:val="auto"/>
          <w:sz w:val="28"/>
          <w:szCs w:val="28"/>
          <w:highlight w:val="none"/>
          <w:lang w:eastAsia="zh-CN"/>
        </w:rPr>
        <w:t>等为完成本项目所需的全部费用。</w:t>
      </w:r>
      <w:r>
        <w:rPr>
          <w:rFonts w:hint="eastAsia" w:ascii="仿宋_GB2312" w:hAnsi="仿宋_GB2312" w:eastAsia="仿宋_GB2312" w:cs="仿宋_GB2312"/>
          <w:color w:val="auto"/>
          <w:sz w:val="28"/>
          <w:szCs w:val="28"/>
          <w:highlight w:val="none"/>
          <w:lang w:val="en-US" w:eastAsia="zh-CN"/>
        </w:rPr>
        <w:t>本</w:t>
      </w:r>
      <w:r>
        <w:rPr>
          <w:rFonts w:hint="eastAsia" w:ascii="仿宋_GB2312" w:hAnsi="仿宋_GB2312" w:eastAsia="仿宋_GB2312" w:cs="仿宋_GB2312"/>
          <w:color w:val="auto"/>
          <w:sz w:val="28"/>
          <w:szCs w:val="28"/>
          <w:highlight w:val="none"/>
          <w:lang w:eastAsia="zh-CN"/>
        </w:rPr>
        <w:t>报价在</w:t>
      </w:r>
      <w:r>
        <w:rPr>
          <w:rFonts w:hint="eastAsia" w:ascii="仿宋_GB2312" w:hAnsi="仿宋_GB2312" w:eastAsia="仿宋_GB2312" w:cs="仿宋_GB2312"/>
          <w:color w:val="auto"/>
          <w:sz w:val="28"/>
          <w:szCs w:val="28"/>
          <w:highlight w:val="none"/>
          <w:lang w:val="en-US" w:eastAsia="zh-CN"/>
        </w:rPr>
        <w:t>报价</w:t>
      </w:r>
      <w:r>
        <w:rPr>
          <w:rFonts w:hint="eastAsia" w:ascii="仿宋_GB2312" w:hAnsi="仿宋_GB2312" w:eastAsia="仿宋_GB2312" w:cs="仿宋_GB2312"/>
          <w:color w:val="auto"/>
          <w:sz w:val="28"/>
          <w:szCs w:val="28"/>
          <w:highlight w:val="none"/>
          <w:lang w:eastAsia="zh-CN"/>
        </w:rPr>
        <w:t>有效期内固定不变，并在合同有效期内不受利率波动的影响。</w:t>
      </w:r>
    </w:p>
    <w:p w14:paraId="20316C65">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outlineLvl w:val="4"/>
        <w:rPr>
          <w:rFonts w:hint="eastAsia" w:ascii="仿宋_GB2312" w:hAnsi="仿宋_GB2312" w:eastAsia="仿宋_GB2312" w:cs="仿宋_GB2312"/>
          <w:color w:val="auto"/>
          <w:sz w:val="28"/>
          <w:szCs w:val="28"/>
          <w:highlight w:val="none"/>
        </w:rPr>
      </w:pPr>
      <w:bookmarkStart w:id="0" w:name="_Toc4042"/>
      <w:bookmarkStart w:id="1" w:name="_Toc31776"/>
      <w:r>
        <w:rPr>
          <w:rFonts w:hint="eastAsia" w:ascii="仿宋_GB2312" w:hAnsi="仿宋_GB2312" w:eastAsia="仿宋_GB2312" w:cs="仿宋_GB2312"/>
          <w:color w:val="auto"/>
          <w:sz w:val="28"/>
          <w:szCs w:val="28"/>
          <w:highlight w:val="none"/>
          <w:lang w:val="en-US" w:eastAsia="zh-CN" w:bidi="ar"/>
        </w:rPr>
        <w:t>二</w:t>
      </w:r>
      <w:r>
        <w:rPr>
          <w:rFonts w:hint="eastAsia" w:ascii="仿宋_GB2312" w:hAnsi="仿宋_GB2312" w:eastAsia="仿宋_GB2312" w:cs="仿宋_GB2312"/>
          <w:color w:val="auto"/>
          <w:sz w:val="28"/>
          <w:szCs w:val="28"/>
          <w:highlight w:val="none"/>
          <w:lang w:bidi="ar"/>
        </w:rPr>
        <w:t>、相关承诺</w:t>
      </w:r>
      <w:bookmarkEnd w:id="0"/>
      <w:bookmarkEnd w:id="1"/>
    </w:p>
    <w:p w14:paraId="25C0969C">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1.本报价在法律法规及</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文件规定的</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有效期内有效。</w:t>
      </w:r>
    </w:p>
    <w:p w14:paraId="5944FA12">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2.</w:t>
      </w:r>
      <w:r>
        <w:rPr>
          <w:rFonts w:hint="eastAsia" w:ascii="仿宋_GB2312" w:hAnsi="仿宋_GB2312" w:eastAsia="仿宋_GB2312" w:cs="仿宋_GB2312"/>
          <w:color w:val="auto"/>
          <w:sz w:val="28"/>
          <w:szCs w:val="28"/>
          <w:highlight w:val="none"/>
          <w:lang w:val="en-US" w:eastAsia="zh-CN" w:bidi="ar"/>
        </w:rPr>
        <w:t>我公司承诺完全按照采购人实际业务开展时间提供服务</w:t>
      </w:r>
      <w:r>
        <w:rPr>
          <w:rFonts w:hint="eastAsia" w:ascii="仿宋_GB2312" w:hAnsi="仿宋_GB2312" w:eastAsia="仿宋_GB2312" w:cs="仿宋_GB2312"/>
          <w:color w:val="auto"/>
          <w:sz w:val="28"/>
          <w:szCs w:val="28"/>
          <w:highlight w:val="none"/>
          <w:lang w:bidi="ar"/>
        </w:rPr>
        <w:t>。</w:t>
      </w:r>
    </w:p>
    <w:p w14:paraId="44BEDBBE">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3.我公司已详细审查全部</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文件及有关的澄清/修改文件，完全理解和同意，并保证遵守</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文件有关条款规定。</w:t>
      </w:r>
    </w:p>
    <w:p w14:paraId="6787D7BB">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4.</w:t>
      </w:r>
      <w:r>
        <w:rPr>
          <w:rFonts w:hint="eastAsia" w:ascii="仿宋_GB2312" w:hAnsi="仿宋_GB2312" w:eastAsia="仿宋_GB2312" w:cs="仿宋_GB2312"/>
          <w:color w:val="auto"/>
          <w:sz w:val="28"/>
          <w:szCs w:val="28"/>
          <w:highlight w:val="none"/>
          <w:lang w:val="en-US" w:eastAsia="zh-CN" w:bidi="ar"/>
        </w:rPr>
        <w:t>我公司</w:t>
      </w:r>
      <w:r>
        <w:rPr>
          <w:rFonts w:hint="eastAsia" w:ascii="仿宋_GB2312" w:hAnsi="仿宋_GB2312" w:eastAsia="仿宋_GB2312" w:cs="仿宋_GB2312"/>
          <w:color w:val="auto"/>
          <w:sz w:val="28"/>
          <w:szCs w:val="28"/>
          <w:highlight w:val="none"/>
          <w:lang w:bidi="ar"/>
        </w:rPr>
        <w:t>保证在成交后忠实地执行与</w:t>
      </w:r>
      <w:r>
        <w:rPr>
          <w:rFonts w:hint="eastAsia" w:ascii="仿宋_GB2312" w:hAnsi="仿宋_GB2312" w:eastAsia="仿宋_GB2312" w:cs="仿宋_GB2312"/>
          <w:color w:val="auto"/>
          <w:sz w:val="28"/>
          <w:szCs w:val="28"/>
          <w:highlight w:val="none"/>
          <w:lang w:val="en-US" w:eastAsia="zh-CN" w:bidi="ar"/>
        </w:rPr>
        <w:t>采购人</w:t>
      </w:r>
      <w:r>
        <w:rPr>
          <w:rFonts w:hint="eastAsia" w:ascii="仿宋_GB2312" w:hAnsi="仿宋_GB2312" w:eastAsia="仿宋_GB2312" w:cs="仿宋_GB2312"/>
          <w:color w:val="auto"/>
          <w:sz w:val="28"/>
          <w:szCs w:val="28"/>
          <w:highlight w:val="none"/>
          <w:lang w:bidi="ar"/>
        </w:rPr>
        <w:t>所签署的合同，并承担合同规定的责任义务。</w:t>
      </w:r>
    </w:p>
    <w:p w14:paraId="1A84AE69">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5.</w:t>
      </w:r>
      <w:r>
        <w:rPr>
          <w:rFonts w:hint="eastAsia" w:ascii="仿宋_GB2312" w:hAnsi="仿宋_GB2312" w:eastAsia="仿宋_GB2312" w:cs="仿宋_GB2312"/>
          <w:color w:val="auto"/>
          <w:sz w:val="28"/>
          <w:szCs w:val="28"/>
          <w:highlight w:val="none"/>
          <w:lang w:val="en-US" w:eastAsia="zh-CN" w:bidi="ar"/>
        </w:rPr>
        <w:t>我公司同意提供按照贵方可能要求的与响应本项目有关的一切数据或资料，完全理解贵方对评审资料的保密且不解释任何未成交原因。</w:t>
      </w:r>
    </w:p>
    <w:p w14:paraId="2B6AC0A2">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6</w:t>
      </w:r>
      <w:r>
        <w:rPr>
          <w:rFonts w:hint="eastAsia" w:ascii="仿宋_GB2312" w:hAnsi="仿宋_GB2312" w:eastAsia="仿宋_GB2312" w:cs="仿宋_GB2312"/>
          <w:color w:val="auto"/>
          <w:sz w:val="28"/>
          <w:szCs w:val="28"/>
          <w:highlight w:val="none"/>
          <w:lang w:bidi="ar"/>
        </w:rPr>
        <w:t>.本响应文件提供的报价、资格等文件均真实、有效、准确。若有违背，</w:t>
      </w:r>
      <w:r>
        <w:rPr>
          <w:rFonts w:hint="eastAsia" w:ascii="仿宋_GB2312" w:hAnsi="仿宋_GB2312" w:eastAsia="仿宋_GB2312" w:cs="仿宋_GB2312"/>
          <w:color w:val="auto"/>
          <w:sz w:val="28"/>
          <w:szCs w:val="28"/>
          <w:highlight w:val="none"/>
          <w:lang w:eastAsia="zh-CN" w:bidi="ar"/>
        </w:rPr>
        <w:t>我公司</w:t>
      </w:r>
      <w:r>
        <w:rPr>
          <w:rFonts w:hint="eastAsia" w:ascii="仿宋_GB2312" w:hAnsi="仿宋_GB2312" w:eastAsia="仿宋_GB2312" w:cs="仿宋_GB2312"/>
          <w:color w:val="auto"/>
          <w:sz w:val="28"/>
          <w:szCs w:val="28"/>
          <w:highlight w:val="none"/>
          <w:lang w:bidi="ar"/>
        </w:rPr>
        <w:t>愿意承担由此而产生的一切后果</w:t>
      </w:r>
      <w:r>
        <w:rPr>
          <w:rFonts w:hint="eastAsia" w:ascii="仿宋_GB2312" w:hAnsi="仿宋_GB2312" w:eastAsia="仿宋_GB2312" w:cs="仿宋_GB2312"/>
          <w:color w:val="auto"/>
          <w:sz w:val="28"/>
          <w:szCs w:val="28"/>
          <w:highlight w:val="none"/>
          <w:lang w:eastAsia="zh-CN" w:bidi="ar"/>
        </w:rPr>
        <w:t>。</w:t>
      </w:r>
    </w:p>
    <w:p w14:paraId="078CABBD">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7.我公司完全理解采购人不一定选择最低报价为成交人。</w:t>
      </w:r>
    </w:p>
    <w:p w14:paraId="20AE64D5">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8.如我单位成交，评审结束后，采购人有权对我单位的技术实力、信誉及询比文件要求的、响应文件中体现的相关信息进行实地考察和核实，我单位如有弄虚作假或虚假承诺的情形，采购人可根据询比文件和其《供应商管理办法》等规定进行处理并取消我单位成交资格。</w:t>
      </w:r>
    </w:p>
    <w:p w14:paraId="6E468113">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default"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9.</w:t>
      </w:r>
      <w:r>
        <w:rPr>
          <w:rFonts w:hint="default" w:ascii="仿宋_GB2312" w:hAnsi="仿宋_GB2312" w:eastAsia="仿宋_GB2312" w:cs="仿宋_GB2312"/>
          <w:color w:val="auto"/>
          <w:sz w:val="28"/>
          <w:szCs w:val="28"/>
          <w:highlight w:val="none"/>
          <w:lang w:val="en-US" w:eastAsia="zh-CN" w:bidi="ar"/>
        </w:rPr>
        <w:t>如我单位有幸</w:t>
      </w:r>
      <w:r>
        <w:rPr>
          <w:rFonts w:hint="eastAsia" w:ascii="仿宋_GB2312" w:hAnsi="仿宋_GB2312" w:eastAsia="仿宋_GB2312" w:cs="仿宋_GB2312"/>
          <w:color w:val="auto"/>
          <w:sz w:val="28"/>
          <w:szCs w:val="28"/>
          <w:highlight w:val="none"/>
          <w:lang w:val="en-US" w:eastAsia="zh-CN" w:bidi="ar"/>
        </w:rPr>
        <w:t>成交</w:t>
      </w:r>
      <w:r>
        <w:rPr>
          <w:rFonts w:hint="default" w:ascii="仿宋_GB2312" w:hAnsi="仿宋_GB2312" w:eastAsia="仿宋_GB2312" w:cs="仿宋_GB2312"/>
          <w:color w:val="auto"/>
          <w:sz w:val="28"/>
          <w:szCs w:val="28"/>
          <w:highlight w:val="none"/>
          <w:lang w:val="en-US" w:eastAsia="zh-CN" w:bidi="ar"/>
        </w:rPr>
        <w:t>本项目，不</w:t>
      </w:r>
      <w:r>
        <w:rPr>
          <w:rFonts w:hint="eastAsia" w:ascii="仿宋_GB2312" w:hAnsi="仿宋_GB2312" w:eastAsia="仿宋_GB2312" w:cs="仿宋_GB2312"/>
          <w:color w:val="auto"/>
          <w:sz w:val="28"/>
          <w:szCs w:val="28"/>
          <w:highlight w:val="none"/>
          <w:lang w:val="en-US" w:eastAsia="zh-CN" w:bidi="ar"/>
        </w:rPr>
        <w:t>对</w:t>
      </w:r>
      <w:r>
        <w:rPr>
          <w:rFonts w:hint="default" w:ascii="仿宋_GB2312" w:hAnsi="仿宋_GB2312" w:eastAsia="仿宋_GB2312" w:cs="仿宋_GB2312"/>
          <w:color w:val="auto"/>
          <w:sz w:val="28"/>
          <w:szCs w:val="28"/>
          <w:highlight w:val="none"/>
          <w:lang w:val="en-US" w:eastAsia="zh-CN" w:bidi="ar"/>
        </w:rPr>
        <w:t>本项目进行分包、转包</w:t>
      </w:r>
      <w:r>
        <w:rPr>
          <w:rFonts w:hint="eastAsia" w:ascii="仿宋_GB2312" w:hAnsi="仿宋_GB2312" w:eastAsia="仿宋_GB2312" w:cs="仿宋_GB2312"/>
          <w:color w:val="auto"/>
          <w:sz w:val="28"/>
          <w:szCs w:val="28"/>
          <w:highlight w:val="none"/>
          <w:lang w:val="en-US" w:eastAsia="zh-CN" w:bidi="ar"/>
        </w:rPr>
        <w:t>。</w:t>
      </w:r>
    </w:p>
    <w:p w14:paraId="6133CF0E">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outlineLvl w:val="4"/>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三、现场负责人</w:t>
      </w:r>
    </w:p>
    <w:p w14:paraId="6CC9A87A">
      <w:pPr>
        <w:pStyle w:val="5"/>
        <w:keepNext w:val="0"/>
        <w:keepLines w:val="0"/>
        <w:pageBreakBefore w:val="0"/>
        <w:tabs>
          <w:tab w:val="left" w:pos="4286"/>
          <w:tab w:val="left" w:pos="5146"/>
          <w:tab w:val="left" w:pos="6025"/>
          <w:tab w:val="left" w:pos="7110"/>
          <w:tab w:val="left" w:pos="8408"/>
        </w:tabs>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拟派（</w:t>
      </w:r>
      <w:r>
        <w:rPr>
          <w:rFonts w:hint="eastAsia" w:ascii="仿宋_GB2312" w:hAnsi="仿宋_GB2312" w:eastAsia="仿宋_GB2312" w:cs="仿宋_GB2312"/>
          <w:color w:val="auto"/>
          <w:sz w:val="28"/>
          <w:szCs w:val="28"/>
          <w:highlight w:val="none"/>
          <w:lang w:val="en-US" w:eastAsia="zh-CN"/>
        </w:rPr>
        <w:t>姓名</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position w:val="1"/>
          <w:sz w:val="28"/>
          <w:szCs w:val="28"/>
          <w:highlight w:val="none"/>
          <w:u w:val="single"/>
          <w:lang w:eastAsia="zh-CN"/>
        </w:rPr>
        <w:t xml:space="preserve">  </w:t>
      </w:r>
      <w:r>
        <w:rPr>
          <w:rFonts w:hint="eastAsia" w:ascii="仿宋_GB2312" w:hAnsi="仿宋_GB2312" w:eastAsia="仿宋_GB2312" w:cs="仿宋_GB2312"/>
          <w:color w:val="auto"/>
          <w:position w:val="1"/>
          <w:sz w:val="28"/>
          <w:szCs w:val="28"/>
          <w:highlight w:val="none"/>
          <w:u w:val="single"/>
          <w:lang w:val="en-US" w:eastAsia="zh-CN"/>
        </w:rPr>
        <w:t xml:space="preserve">    </w:t>
      </w:r>
      <w:r>
        <w:rPr>
          <w:rFonts w:hint="eastAsia" w:ascii="仿宋_GB2312" w:hAnsi="仿宋_GB2312" w:eastAsia="仿宋_GB2312" w:cs="仿宋_GB2312"/>
          <w:color w:val="auto"/>
          <w:position w:val="1"/>
          <w:sz w:val="28"/>
          <w:szCs w:val="28"/>
          <w:highlight w:val="none"/>
          <w:u w:val="single"/>
          <w:lang w:eastAsia="zh-CN"/>
        </w:rPr>
        <w:t xml:space="preserve"> </w:t>
      </w:r>
      <w:r>
        <w:rPr>
          <w:rFonts w:hint="eastAsia" w:ascii="仿宋_GB2312" w:hAnsi="仿宋_GB2312" w:eastAsia="仿宋_GB2312" w:cs="仿宋_GB2312"/>
          <w:color w:val="auto"/>
          <w:position w:val="1"/>
          <w:sz w:val="28"/>
          <w:szCs w:val="28"/>
          <w:highlight w:val="none"/>
          <w:u w:val="none"/>
          <w:lang w:eastAsia="zh-CN"/>
        </w:rPr>
        <w:t>（</w:t>
      </w:r>
      <w:r>
        <w:rPr>
          <w:rFonts w:hint="eastAsia" w:ascii="仿宋_GB2312" w:hAnsi="仿宋_GB2312" w:eastAsia="仿宋_GB2312" w:cs="仿宋_GB2312"/>
          <w:color w:val="auto"/>
          <w:position w:val="1"/>
          <w:sz w:val="28"/>
          <w:szCs w:val="28"/>
          <w:highlight w:val="none"/>
          <w:u w:val="none"/>
          <w:lang w:val="en-US" w:eastAsia="zh-CN"/>
        </w:rPr>
        <w:t>职务</w:t>
      </w:r>
      <w:r>
        <w:rPr>
          <w:rFonts w:hint="eastAsia" w:ascii="仿宋_GB2312" w:hAnsi="仿宋_GB2312" w:eastAsia="仿宋_GB2312" w:cs="仿宋_GB2312"/>
          <w:color w:val="auto"/>
          <w:position w:val="1"/>
          <w:sz w:val="28"/>
          <w:szCs w:val="28"/>
          <w:highlight w:val="none"/>
          <w:u w:val="none"/>
          <w:lang w:eastAsia="zh-CN"/>
        </w:rPr>
        <w:t>）</w:t>
      </w:r>
      <w:r>
        <w:rPr>
          <w:rFonts w:hint="eastAsia" w:ascii="仿宋_GB2312" w:hAnsi="仿宋_GB2312" w:eastAsia="仿宋_GB2312" w:cs="仿宋_GB2312"/>
          <w:color w:val="auto"/>
          <w:position w:val="1"/>
          <w:sz w:val="28"/>
          <w:szCs w:val="28"/>
          <w:highlight w:val="none"/>
          <w:u w:val="single"/>
          <w:lang w:val="en-US" w:eastAsia="zh-CN"/>
        </w:rPr>
        <w:t xml:space="preserve">         </w:t>
      </w:r>
      <w:r>
        <w:rPr>
          <w:rFonts w:hint="eastAsia" w:ascii="仿宋_GB2312" w:hAnsi="仿宋_GB2312" w:eastAsia="仿宋_GB2312" w:cs="仿宋_GB2312"/>
          <w:color w:val="auto"/>
          <w:position w:val="1"/>
          <w:sz w:val="28"/>
          <w:szCs w:val="28"/>
          <w:highlight w:val="none"/>
          <w:lang w:val="en-US" w:eastAsia="zh-CN"/>
        </w:rPr>
        <w:t>身份证号码：</w:t>
      </w:r>
      <w:r>
        <w:rPr>
          <w:rFonts w:hint="eastAsia" w:ascii="仿宋_GB2312" w:hAnsi="仿宋_GB2312" w:eastAsia="仿宋_GB2312" w:cs="仿宋_GB2312"/>
          <w:color w:val="auto"/>
          <w:position w:val="1"/>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联系方式：</w:t>
      </w:r>
      <w:r>
        <w:rPr>
          <w:rFonts w:hint="eastAsia" w:ascii="仿宋_GB2312" w:hAnsi="仿宋_GB2312" w:eastAsia="仿宋_GB2312" w:cs="仿宋_GB2312"/>
          <w:color w:val="auto"/>
          <w:sz w:val="28"/>
          <w:szCs w:val="28"/>
          <w:highlight w:val="none"/>
          <w:u w:val="single"/>
          <w:lang w:eastAsia="zh-CN"/>
        </w:rPr>
        <w:t xml:space="preserve">            </w:t>
      </w:r>
      <w:r>
        <w:rPr>
          <w:rFonts w:hint="eastAsia" w:ascii="仿宋_GB2312" w:hAnsi="仿宋_GB2312" w:eastAsia="仿宋_GB2312" w:cs="仿宋_GB2312"/>
          <w:color w:val="auto"/>
          <w:sz w:val="28"/>
          <w:szCs w:val="28"/>
          <w:highlight w:val="none"/>
          <w:u w:val="none"/>
          <w:lang w:val="en-US" w:eastAsia="zh-CN"/>
        </w:rPr>
        <w:t>为本项目现场负责人。</w:t>
      </w:r>
    </w:p>
    <w:p w14:paraId="438A0AA3">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在签署协议书之前</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sz w:val="28"/>
          <w:szCs w:val="28"/>
          <w:highlight w:val="none"/>
          <w:lang w:eastAsia="zh-CN"/>
        </w:rPr>
        <w:t>你方的中标通知书连同本报价函</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sz w:val="28"/>
          <w:szCs w:val="28"/>
          <w:highlight w:val="none"/>
          <w:lang w:eastAsia="zh-CN"/>
        </w:rPr>
        <w:t>包括其所有附属文件</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sz w:val="28"/>
          <w:szCs w:val="28"/>
          <w:highlight w:val="none"/>
          <w:lang w:eastAsia="zh-CN"/>
        </w:rPr>
        <w:t>将构成双方之间具有约束力的合同文件。</w:t>
      </w:r>
    </w:p>
    <w:p w14:paraId="2F5914FC">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p>
    <w:p w14:paraId="4D69EDEA">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val="en-US" w:eastAsia="zh-CN"/>
        </w:rPr>
      </w:pPr>
    </w:p>
    <w:p w14:paraId="08029176">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righ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  应  商  名  称：</w:t>
      </w:r>
      <w:r>
        <w:rPr>
          <w:rFonts w:hint="eastAsia" w:ascii="仿宋_GB2312" w:hAnsi="仿宋_GB2312" w:eastAsia="仿宋_GB2312" w:cs="仿宋_GB2312"/>
          <w:color w:val="auto"/>
          <w:sz w:val="28"/>
          <w:szCs w:val="28"/>
          <w:highlight w:val="none"/>
          <w:u w:val="single"/>
          <w:lang w:val="en-US" w:eastAsia="zh-CN"/>
        </w:rPr>
        <w:t xml:space="preserve">       （盖单位公章）   </w:t>
      </w:r>
    </w:p>
    <w:p w14:paraId="436488D6">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righ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lang w:val="en-US" w:eastAsia="zh-CN"/>
        </w:rPr>
        <w:t>法定代表人或被授权人：</w:t>
      </w:r>
      <w:r>
        <w:rPr>
          <w:rFonts w:hint="eastAsia" w:ascii="仿宋_GB2312" w:hAnsi="仿宋_GB2312" w:eastAsia="仿宋_GB2312" w:cs="仿宋_GB2312"/>
          <w:color w:val="auto"/>
          <w:sz w:val="28"/>
          <w:szCs w:val="28"/>
          <w:highlight w:val="none"/>
          <w:u w:val="single"/>
          <w:lang w:val="en-US" w:eastAsia="zh-CN"/>
        </w:rPr>
        <w:t xml:space="preserve">     （签字或盖章）   </w:t>
      </w:r>
    </w:p>
    <w:p w14:paraId="538A8007">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right"/>
        <w:textAlignment w:val="auto"/>
        <w:rPr>
          <w:rFonts w:hint="eastAsia"/>
          <w:lang w:val="en-US" w:eastAsia="zh-CN"/>
        </w:rPr>
        <w:sectPr>
          <w:pgMar w:top="2098" w:right="1474" w:bottom="1984" w:left="1587" w:header="720" w:footer="720" w:gutter="0"/>
          <w:pgNumType w:fmt="decimal"/>
          <w:cols w:space="720" w:num="1"/>
        </w:sectPr>
      </w:pPr>
      <w:r>
        <w:rPr>
          <w:rFonts w:hint="eastAsia" w:ascii="仿宋_GB2312" w:hAnsi="仿宋_GB2312" w:eastAsia="仿宋_GB2312" w:cs="仿宋_GB2312"/>
          <w:color w:val="auto"/>
          <w:sz w:val="28"/>
          <w:szCs w:val="28"/>
          <w:highlight w:val="none"/>
          <w:lang w:val="en-US" w:eastAsia="zh-CN"/>
        </w:rPr>
        <w:t>日               期：</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日</w:t>
      </w:r>
      <w:r>
        <w:rPr>
          <w:rFonts w:ascii="宋体" w:hAnsi="宋体" w:eastAsia="宋体"/>
          <w:color w:val="auto"/>
          <w:sz w:val="22"/>
          <w:szCs w:val="22"/>
          <w:highlight w:val="none"/>
          <w:lang w:eastAsia="zh-CN"/>
        </w:rPr>
        <w:br w:type="page"/>
      </w:r>
    </w:p>
    <w:p w14:paraId="47968168">
      <w:pPr>
        <w:pStyle w:val="19"/>
        <w:tabs>
          <w:tab w:val="left" w:pos="420"/>
        </w:tabs>
        <w:spacing w:before="0"/>
        <w:jc w:val="center"/>
        <w:rPr>
          <w:rFonts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供应商资格相关资料</w:t>
      </w:r>
    </w:p>
    <w:p w14:paraId="266B926B">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合法有效</w:t>
      </w:r>
      <w:r>
        <w:rPr>
          <w:rFonts w:hint="eastAsia" w:ascii="仿宋" w:hAnsi="仿宋" w:eastAsia="仿宋" w:cs="仿宋"/>
          <w:color w:val="auto"/>
          <w:sz w:val="28"/>
          <w:szCs w:val="28"/>
          <w:highlight w:val="none"/>
        </w:rPr>
        <w:t>的营业执照副本复印件（须加盖供应商单位公章)。</w:t>
      </w:r>
    </w:p>
    <w:p w14:paraId="2A0BA766">
      <w:pPr>
        <w:rPr>
          <w:rFonts w:hint="default"/>
          <w:lang w:val="en-US" w:eastAsia="zh-CN"/>
        </w:rPr>
        <w:sectPr>
          <w:pgMar w:top="2098" w:right="1474" w:bottom="1984" w:left="1587" w:header="720" w:footer="720" w:gutter="0"/>
          <w:pgNumType w:fmt="decimal"/>
          <w:cols w:space="720" w:num="1"/>
        </w:sectPr>
      </w:pPr>
    </w:p>
    <w:p w14:paraId="20660390">
      <w:pPr>
        <w:pStyle w:val="82"/>
        <w:snapToGrid w:val="0"/>
        <w:spacing w:before="0" w:after="0" w:line="60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供应商资格承诺函（仅供参考）</w:t>
      </w:r>
    </w:p>
    <w:p w14:paraId="08D3C2D3">
      <w:pPr>
        <w:spacing w:line="360" w:lineRule="auto"/>
        <w:ind w:firstLine="420"/>
        <w:jc w:val="center"/>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供应商资格承诺函</w:t>
      </w:r>
    </w:p>
    <w:p w14:paraId="110CF15A">
      <w:pPr>
        <w:spacing w:line="360" w:lineRule="auto"/>
        <w:ind w:firstLine="42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（采购人）</w:t>
      </w:r>
    </w:p>
    <w:p w14:paraId="3A2327FD">
      <w:pPr>
        <w:spacing w:line="360" w:lineRule="auto"/>
        <w:ind w:firstLine="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我公司郑重作出以下承诺：</w:t>
      </w:r>
    </w:p>
    <w:p w14:paraId="5BC1A05C">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1.我公司</w:t>
      </w:r>
      <w:r>
        <w:rPr>
          <w:rFonts w:hint="eastAsia" w:ascii="仿宋" w:hAnsi="仿宋" w:eastAsia="仿宋" w:cs="仿宋"/>
          <w:b/>
          <w:bCs/>
          <w:color w:val="auto"/>
          <w:sz w:val="24"/>
          <w:szCs w:val="24"/>
          <w:highlight w:val="none"/>
          <w:lang w:val="en-US" w:eastAsia="zh-CN"/>
        </w:rPr>
        <w:t>具有</w:t>
      </w:r>
      <w:r>
        <w:rPr>
          <w:rFonts w:hint="eastAsia" w:ascii="仿宋" w:hAnsi="仿宋" w:eastAsia="仿宋" w:cs="仿宋"/>
          <w:color w:val="auto"/>
          <w:sz w:val="24"/>
          <w:szCs w:val="24"/>
          <w:highlight w:val="none"/>
          <w:lang w:val="en-US" w:eastAsia="zh-CN"/>
        </w:rPr>
        <w:t>履行本项目所必需的专业技术、设备设施及人员配置；</w:t>
      </w:r>
    </w:p>
    <w:p w14:paraId="7ACA9217">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2.我公司</w:t>
      </w:r>
      <w:r>
        <w:rPr>
          <w:rFonts w:hint="eastAsia" w:ascii="仿宋" w:hAnsi="仿宋" w:eastAsia="仿宋" w:cs="仿宋"/>
          <w:b/>
          <w:bCs/>
          <w:color w:val="auto"/>
          <w:sz w:val="24"/>
          <w:szCs w:val="24"/>
          <w:highlight w:val="none"/>
          <w:lang w:val="en-US" w:eastAsia="zh-CN"/>
        </w:rPr>
        <w:t>完全接受</w:t>
      </w:r>
      <w:r>
        <w:rPr>
          <w:rFonts w:hint="eastAsia" w:ascii="仿宋" w:hAnsi="仿宋" w:eastAsia="仿宋" w:cs="仿宋"/>
          <w:color w:val="auto"/>
          <w:sz w:val="24"/>
          <w:szCs w:val="24"/>
          <w:highlight w:val="none"/>
          <w:lang w:val="en-US" w:eastAsia="zh-CN"/>
        </w:rPr>
        <w:t>本项目《采购文件》全部条款，承诺遵守采购人现行供应商管理制度及其依法修订后的版本。</w:t>
      </w:r>
    </w:p>
    <w:p w14:paraId="4ECF1FD9">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3.我公司单位负责人为同一人或存在控股、管理关系的关联单位</w:t>
      </w:r>
      <w:r>
        <w:rPr>
          <w:rFonts w:hint="eastAsia" w:ascii="仿宋" w:hAnsi="仿宋" w:eastAsia="仿宋" w:cs="仿宋"/>
          <w:b/>
          <w:bCs/>
          <w:color w:val="auto"/>
          <w:sz w:val="24"/>
          <w:szCs w:val="24"/>
          <w:highlight w:val="none"/>
          <w:lang w:val="en-US" w:eastAsia="zh-CN"/>
        </w:rPr>
        <w:t>未</w:t>
      </w:r>
      <w:r>
        <w:rPr>
          <w:rFonts w:hint="eastAsia" w:ascii="仿宋" w:hAnsi="仿宋" w:eastAsia="仿宋" w:cs="仿宋"/>
          <w:color w:val="auto"/>
          <w:sz w:val="24"/>
          <w:szCs w:val="24"/>
          <w:highlight w:val="none"/>
          <w:lang w:val="en-US" w:eastAsia="zh-CN"/>
        </w:rPr>
        <w:t>同时参与本项目报价（同时参与本项目的，报价均无效）；</w:t>
      </w:r>
    </w:p>
    <w:p w14:paraId="283AFBB1">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4.我公司在国家企业信用信息公示系统(www.gsxt.gov.cn)中</w:t>
      </w:r>
      <w:r>
        <w:rPr>
          <w:rFonts w:hint="eastAsia" w:ascii="仿宋" w:hAnsi="仿宋" w:eastAsia="仿宋" w:cs="仿宋"/>
          <w:b/>
          <w:bCs/>
          <w:color w:val="auto"/>
          <w:sz w:val="24"/>
          <w:szCs w:val="24"/>
          <w:highlight w:val="none"/>
          <w:lang w:val="en-US" w:eastAsia="zh-CN"/>
        </w:rPr>
        <w:t>未被</w:t>
      </w:r>
      <w:r>
        <w:rPr>
          <w:rFonts w:hint="eastAsia" w:ascii="仿宋" w:hAnsi="仿宋" w:eastAsia="仿宋" w:cs="仿宋"/>
          <w:color w:val="auto"/>
          <w:sz w:val="24"/>
          <w:szCs w:val="24"/>
          <w:highlight w:val="none"/>
          <w:lang w:val="en-US" w:eastAsia="zh-CN"/>
        </w:rPr>
        <w:t>列入严重违法失信企业名单(黑名单)；</w:t>
      </w:r>
    </w:p>
    <w:p w14:paraId="6B09F734">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5.我公司在中国执行信息公开网(http://zxgk.court.gov.cn/)中</w:t>
      </w:r>
      <w:r>
        <w:rPr>
          <w:rFonts w:hint="eastAsia" w:ascii="仿宋" w:hAnsi="仿宋" w:eastAsia="仿宋" w:cs="仿宋"/>
          <w:b/>
          <w:bCs/>
          <w:color w:val="auto"/>
          <w:sz w:val="24"/>
          <w:szCs w:val="24"/>
          <w:highlight w:val="none"/>
          <w:lang w:val="en-US" w:eastAsia="zh-CN"/>
        </w:rPr>
        <w:t>未被</w:t>
      </w:r>
      <w:r>
        <w:rPr>
          <w:rFonts w:hint="eastAsia" w:ascii="仿宋" w:hAnsi="仿宋" w:eastAsia="仿宋" w:cs="仿宋"/>
          <w:color w:val="auto"/>
          <w:sz w:val="24"/>
          <w:szCs w:val="24"/>
          <w:highlight w:val="none"/>
          <w:lang w:val="en-US" w:eastAsia="zh-CN"/>
        </w:rPr>
        <w:t>列入失信被执行人名单；</w:t>
      </w:r>
    </w:p>
    <w:p w14:paraId="538A127B">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6.我公司</w:t>
      </w:r>
      <w:r>
        <w:rPr>
          <w:rFonts w:hint="eastAsia" w:ascii="仿宋" w:hAnsi="仿宋" w:eastAsia="仿宋" w:cs="仿宋"/>
          <w:b/>
          <w:bCs/>
          <w:color w:val="auto"/>
          <w:sz w:val="24"/>
          <w:szCs w:val="24"/>
          <w:highlight w:val="none"/>
          <w:lang w:val="en-US" w:eastAsia="zh-CN"/>
        </w:rPr>
        <w:t>未被</w:t>
      </w:r>
      <w:r>
        <w:rPr>
          <w:rFonts w:hint="eastAsia" w:ascii="仿宋" w:hAnsi="仿宋" w:eastAsia="仿宋" w:cs="仿宋"/>
          <w:color w:val="auto"/>
          <w:sz w:val="24"/>
          <w:szCs w:val="24"/>
          <w:highlight w:val="none"/>
          <w:lang w:val="en-US" w:eastAsia="zh-CN"/>
        </w:rPr>
        <w:t>采购人及其上级公司列入供应商黑名单或被限制参与采购活动。</w:t>
      </w:r>
    </w:p>
    <w:p w14:paraId="16A7FDF6">
      <w:pPr>
        <w:keepNext w:val="0"/>
        <w:keepLines w:val="0"/>
        <w:pageBreakBefore w:val="0"/>
        <w:widowControl/>
        <w:kinsoku/>
        <w:overflowPunct/>
        <w:topLinePunct w:val="0"/>
        <w:autoSpaceDE/>
        <w:autoSpaceDN/>
        <w:bidi w:val="0"/>
        <w:adjustRightInd/>
        <w:snapToGrid/>
        <w:spacing w:after="0" w:line="597"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如上述承诺不实，我</w:t>
      </w:r>
      <w:r>
        <w:rPr>
          <w:rFonts w:hint="eastAsia" w:ascii="仿宋" w:hAnsi="仿宋" w:eastAsia="仿宋" w:cs="仿宋"/>
          <w:color w:val="auto"/>
          <w:sz w:val="24"/>
          <w:szCs w:val="24"/>
          <w:highlight w:val="none"/>
          <w:lang w:val="en-US" w:eastAsia="zh-CN"/>
        </w:rPr>
        <w:t>公</w:t>
      </w:r>
      <w:r>
        <w:rPr>
          <w:rFonts w:hint="eastAsia" w:ascii="仿宋" w:hAnsi="仿宋" w:eastAsia="仿宋" w:cs="仿宋"/>
          <w:color w:val="auto"/>
          <w:sz w:val="24"/>
          <w:szCs w:val="24"/>
          <w:highlight w:val="none"/>
        </w:rPr>
        <w:t>司愿承担由此产生的全部责任。</w:t>
      </w:r>
    </w:p>
    <w:p w14:paraId="2AACA07C">
      <w:pPr>
        <w:spacing w:line="360" w:lineRule="auto"/>
        <w:jc w:val="right"/>
        <w:rPr>
          <w:rFonts w:hint="eastAsia" w:ascii="仿宋" w:hAnsi="仿宋" w:eastAsia="仿宋" w:cs="仿宋"/>
          <w:color w:val="auto"/>
          <w:sz w:val="24"/>
          <w:szCs w:val="24"/>
          <w:highlight w:val="none"/>
        </w:rPr>
      </w:pPr>
    </w:p>
    <w:p w14:paraId="07633677">
      <w:pPr>
        <w:spacing w:line="360" w:lineRule="auto"/>
        <w:jc w:val="righ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w:t>
      </w:r>
      <w:r>
        <w:rPr>
          <w:rFonts w:hint="eastAsia" w:ascii="仿宋" w:hAnsi="仿宋" w:eastAsia="仿宋" w:cs="仿宋"/>
          <w:color w:val="auto"/>
          <w:sz w:val="24"/>
          <w:szCs w:val="24"/>
          <w:highlight w:val="none"/>
          <w:u w:val="single"/>
        </w:rPr>
        <w:t xml:space="preserve">                （盖单位公章或电子公章）      </w:t>
      </w:r>
    </w:p>
    <w:p w14:paraId="13406EEF">
      <w:pPr>
        <w:spacing w:line="360" w:lineRule="auto"/>
        <w:jc w:val="righ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      期：</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rPr>
        <w:t>日</w:t>
      </w:r>
    </w:p>
    <w:p w14:paraId="2E8D7850">
      <w:pPr>
        <w:pStyle w:val="5"/>
        <w:rPr>
          <w:rFonts w:hint="default"/>
          <w:lang w:val="en-US" w:eastAsia="zh-CN"/>
        </w:rPr>
        <w:sectPr>
          <w:pgMar w:top="2098" w:right="1474" w:bottom="1984" w:left="1587" w:header="720" w:footer="720" w:gutter="0"/>
          <w:pgNumType w:fmt="decimal"/>
          <w:cols w:space="720" w:num="1"/>
        </w:sectPr>
      </w:pPr>
    </w:p>
    <w:p w14:paraId="4AE85215">
      <w:pPr>
        <w:pStyle w:val="83"/>
        <w:spacing w:line="360" w:lineRule="auto"/>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完全响应</w:t>
      </w:r>
      <w:r>
        <w:rPr>
          <w:rFonts w:hint="eastAsia" w:ascii="仿宋" w:hAnsi="仿宋" w:eastAsia="仿宋" w:cs="仿宋"/>
          <w:b/>
          <w:bCs/>
          <w:color w:val="auto"/>
          <w:sz w:val="32"/>
          <w:szCs w:val="32"/>
          <w:highlight w:val="none"/>
          <w:lang w:val="en-US" w:eastAsia="zh-CN"/>
        </w:rPr>
        <w:t>询比</w:t>
      </w:r>
      <w:r>
        <w:rPr>
          <w:rFonts w:hint="eastAsia" w:ascii="仿宋" w:hAnsi="仿宋" w:eastAsia="仿宋" w:cs="仿宋"/>
          <w:b/>
          <w:bCs/>
          <w:color w:val="auto"/>
          <w:sz w:val="32"/>
          <w:szCs w:val="32"/>
          <w:highlight w:val="none"/>
        </w:rPr>
        <w:t>文件“第三章 采购需求”承诺函</w:t>
      </w:r>
    </w:p>
    <w:p w14:paraId="10A54888">
      <w:pPr>
        <w:pStyle w:val="83"/>
        <w:spacing w:line="360" w:lineRule="auto"/>
        <w:jc w:val="center"/>
        <w:rPr>
          <w:rFonts w:ascii="仿宋" w:hAnsi="仿宋" w:eastAsia="仿宋" w:cs="仿宋"/>
          <w:b/>
          <w:bCs/>
          <w:color w:val="auto"/>
          <w:sz w:val="40"/>
          <w:szCs w:val="40"/>
          <w:highlight w:val="none"/>
        </w:rPr>
      </w:pPr>
    </w:p>
    <w:p w14:paraId="1C7EDAEC">
      <w:pPr>
        <w:pStyle w:val="83"/>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（采购人）</w:t>
      </w:r>
    </w:p>
    <w:p w14:paraId="0C31D0EA">
      <w:pPr>
        <w:pStyle w:val="83"/>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我公司</w:t>
      </w:r>
      <w:r>
        <w:rPr>
          <w:rFonts w:hint="eastAsia" w:ascii="仿宋" w:hAnsi="仿宋" w:eastAsia="仿宋" w:cs="仿宋"/>
          <w:color w:val="auto"/>
          <w:sz w:val="28"/>
          <w:szCs w:val="28"/>
          <w:highlight w:val="none"/>
          <w:u w:val="single"/>
        </w:rPr>
        <w:t xml:space="preserve">      （供应商名称）</w:t>
      </w:r>
      <w:r>
        <w:rPr>
          <w:rFonts w:hint="eastAsia" w:ascii="仿宋" w:hAnsi="仿宋" w:eastAsia="仿宋" w:cs="仿宋"/>
          <w:color w:val="auto"/>
          <w:sz w:val="28"/>
          <w:szCs w:val="28"/>
          <w:highlight w:val="none"/>
        </w:rPr>
        <w:t>承诺：</w:t>
      </w:r>
    </w:p>
    <w:p w14:paraId="5C862732">
      <w:pPr>
        <w:pStyle w:val="83"/>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完全响应</w:t>
      </w:r>
      <w:r>
        <w:rPr>
          <w:rFonts w:hint="eastAsia" w:ascii="仿宋" w:hAnsi="仿宋" w:eastAsia="仿宋" w:cs="仿宋"/>
          <w:color w:val="auto"/>
          <w:sz w:val="28"/>
          <w:szCs w:val="28"/>
          <w:highlight w:val="none"/>
          <w:lang w:val="en-US" w:eastAsia="zh-CN"/>
        </w:rPr>
        <w:t>询比</w:t>
      </w:r>
      <w:r>
        <w:rPr>
          <w:rFonts w:hint="eastAsia" w:ascii="仿宋" w:hAnsi="仿宋" w:eastAsia="仿宋" w:cs="仿宋"/>
          <w:color w:val="auto"/>
          <w:sz w:val="28"/>
          <w:szCs w:val="28"/>
          <w:highlight w:val="none"/>
        </w:rPr>
        <w:t>文件“第三章 采购需求”的全部内容。</w:t>
      </w:r>
    </w:p>
    <w:p w14:paraId="5E2B32A4">
      <w:pPr>
        <w:pStyle w:val="83"/>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特此承诺。</w:t>
      </w:r>
    </w:p>
    <w:p w14:paraId="29FCB62D">
      <w:pPr>
        <w:pStyle w:val="83"/>
        <w:spacing w:line="360" w:lineRule="auto"/>
        <w:ind w:firstLine="640" w:firstLineChars="200"/>
        <w:rPr>
          <w:rFonts w:ascii="仿宋" w:hAnsi="仿宋" w:eastAsia="仿宋" w:cs="仿宋"/>
          <w:color w:val="auto"/>
          <w:sz w:val="32"/>
          <w:szCs w:val="32"/>
          <w:highlight w:val="none"/>
        </w:rPr>
      </w:pPr>
    </w:p>
    <w:p w14:paraId="2B28EF89">
      <w:pPr>
        <w:pStyle w:val="85"/>
        <w:spacing w:line="360" w:lineRule="auto"/>
        <w:jc w:val="right"/>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供应商：</w:t>
      </w:r>
      <w:r>
        <w:rPr>
          <w:rFonts w:hint="eastAsia" w:ascii="仿宋" w:hAnsi="仿宋" w:eastAsia="仿宋" w:cs="仿宋"/>
          <w:bCs/>
          <w:color w:val="auto"/>
          <w:sz w:val="28"/>
          <w:szCs w:val="28"/>
          <w:highlight w:val="none"/>
          <w:u w:val="single"/>
        </w:rPr>
        <w:t xml:space="preserve">             （盖单位公章或电子公章）</w:t>
      </w:r>
    </w:p>
    <w:p w14:paraId="0BEA1954">
      <w:pPr>
        <w:pStyle w:val="21"/>
        <w:ind w:left="0" w:firstLine="2520" w:firstLineChars="900"/>
        <w:jc w:val="righ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p>
    <w:p w14:paraId="407172B0">
      <w:pPr>
        <w:pStyle w:val="82"/>
        <w:snapToGrid w:val="0"/>
        <w:spacing w:before="0" w:after="0" w:line="600" w:lineRule="exact"/>
        <w:ind w:firstLine="560" w:firstLineChars="200"/>
        <w:rPr>
          <w:rFonts w:ascii="仿宋" w:hAnsi="仿宋" w:eastAsia="仿宋" w:cs="仿宋"/>
          <w:color w:val="auto"/>
          <w:sz w:val="28"/>
          <w:szCs w:val="28"/>
          <w:highlight w:val="none"/>
        </w:rPr>
        <w:sectPr>
          <w:footnotePr>
            <w:pos w:val="beneathText"/>
          </w:footnotePr>
          <w:pgSz w:w="11906" w:h="16838"/>
          <w:pgMar w:top="1440" w:right="1485" w:bottom="1440" w:left="1587" w:header="851" w:footer="992" w:gutter="0"/>
          <w:pgNumType w:fmt="decimal"/>
          <w:cols w:space="720" w:num="1"/>
          <w:docGrid w:type="lines" w:linePitch="315" w:charSpace="0"/>
        </w:sectPr>
      </w:pPr>
    </w:p>
    <w:p w14:paraId="52F0C6CD">
      <w:pPr>
        <w:keepNext w:val="0"/>
        <w:keepLines w:val="0"/>
        <w:pageBreakBefore w:val="0"/>
        <w:widowControl w:val="0"/>
        <w:kinsoku/>
        <w:wordWrap/>
        <w:overflowPunct/>
        <w:topLinePunct w:val="0"/>
        <w:autoSpaceDE/>
        <w:autoSpaceDN/>
        <w:bidi w:val="0"/>
        <w:spacing w:line="360" w:lineRule="auto"/>
        <w:ind w:firstLine="0" w:firstLineChars="0"/>
        <w:jc w:val="center"/>
        <w:textAlignment w:val="auto"/>
        <w:rPr>
          <w:rFonts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供应商代表身份证明</w:t>
      </w:r>
    </w:p>
    <w:p w14:paraId="7CC2D98F">
      <w:pPr>
        <w:widowControl w:val="0"/>
        <w:spacing w:after="0" w:line="360" w:lineRule="auto"/>
        <w:ind w:firstLine="0" w:firstLineChars="0"/>
        <w:jc w:val="center"/>
        <w:outlineLvl w:val="1"/>
        <w:rPr>
          <w:rFonts w:ascii="仿宋" w:hAnsi="仿宋" w:eastAsia="仿宋" w:cs="仿宋"/>
          <w:b/>
          <w:bCs/>
          <w:kern w:val="2"/>
          <w:sz w:val="28"/>
          <w:szCs w:val="28"/>
          <w:highlight w:val="none"/>
          <w:lang w:eastAsia="zh-CN"/>
        </w:rPr>
      </w:pPr>
      <w:r>
        <w:rPr>
          <w:rFonts w:hint="eastAsia" w:ascii="仿宋" w:hAnsi="仿宋" w:eastAsia="仿宋" w:cs="仿宋"/>
          <w:b/>
          <w:bCs/>
          <w:kern w:val="2"/>
          <w:sz w:val="28"/>
          <w:szCs w:val="28"/>
          <w:highlight w:val="none"/>
          <w:lang w:eastAsia="zh-CN"/>
        </w:rPr>
        <w:t>法定代表人身份证明书</w:t>
      </w:r>
    </w:p>
    <w:p w14:paraId="7CC5F2EC">
      <w:pPr>
        <w:widowControl w:val="0"/>
        <w:autoSpaceDE w:val="0"/>
        <w:autoSpaceDN w:val="0"/>
        <w:adjustRightInd w:val="0"/>
        <w:spacing w:after="0" w:line="360" w:lineRule="auto"/>
        <w:ind w:left="420" w:firstLine="562" w:firstLineChars="200"/>
        <w:jc w:val="center"/>
        <w:rPr>
          <w:rFonts w:ascii="仿宋" w:hAnsi="仿宋" w:eastAsia="仿宋" w:cs="仿宋"/>
          <w:b/>
          <w:bCs/>
          <w:kern w:val="2"/>
          <w:sz w:val="28"/>
          <w:szCs w:val="28"/>
          <w:highlight w:val="none"/>
          <w:lang w:eastAsia="zh-CN"/>
        </w:rPr>
      </w:pPr>
    </w:p>
    <w:p w14:paraId="64254C5F">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单位名称：</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u w:val="single"/>
          <w:lang w:eastAsia="zh-CN"/>
        </w:rPr>
        <w:t xml:space="preserve">     </w:t>
      </w:r>
    </w:p>
    <w:p w14:paraId="14999067">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45588E53">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地    址：</w:t>
      </w:r>
      <w:r>
        <w:rPr>
          <w:rFonts w:hint="eastAsia" w:ascii="仿宋" w:hAnsi="仿宋" w:eastAsia="仿宋" w:cs="仿宋"/>
          <w:kern w:val="2"/>
          <w:sz w:val="28"/>
          <w:szCs w:val="28"/>
          <w:highlight w:val="none"/>
          <w:u w:val="single"/>
          <w:lang w:eastAsia="zh-CN"/>
        </w:rPr>
        <w:t xml:space="preserve">                                          </w:t>
      </w:r>
    </w:p>
    <w:p w14:paraId="2828E115">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4F58E123">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姓    名：</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lang w:eastAsia="zh-CN"/>
        </w:rPr>
        <w:t xml:space="preserve">  性别：</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lang w:eastAsia="zh-CN"/>
        </w:rPr>
        <w:t>职务：</w:t>
      </w:r>
      <w:r>
        <w:rPr>
          <w:rFonts w:hint="eastAsia" w:ascii="仿宋" w:hAnsi="仿宋" w:eastAsia="仿宋" w:cs="仿宋"/>
          <w:kern w:val="2"/>
          <w:sz w:val="28"/>
          <w:szCs w:val="28"/>
          <w:highlight w:val="none"/>
          <w:u w:val="single"/>
          <w:lang w:eastAsia="zh-CN"/>
        </w:rPr>
        <w:t xml:space="preserve">      </w:t>
      </w:r>
    </w:p>
    <w:p w14:paraId="11E9D42E">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55EFF391">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身份证号码：</w:t>
      </w:r>
      <w:r>
        <w:rPr>
          <w:rFonts w:hint="eastAsia" w:ascii="仿宋" w:hAnsi="仿宋" w:eastAsia="仿宋" w:cs="仿宋"/>
          <w:kern w:val="2"/>
          <w:sz w:val="28"/>
          <w:szCs w:val="28"/>
          <w:highlight w:val="none"/>
          <w:u w:val="single"/>
          <w:lang w:eastAsia="zh-CN"/>
        </w:rPr>
        <w:t xml:space="preserve">                                      </w:t>
      </w:r>
    </w:p>
    <w:p w14:paraId="080DDF2F">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3B51EAD4">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系</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u w:val="single"/>
          <w:lang w:val="en-US" w:eastAsia="zh-CN"/>
        </w:rPr>
        <w:t>响应</w:t>
      </w:r>
      <w:r>
        <w:rPr>
          <w:rFonts w:hint="eastAsia" w:ascii="仿宋" w:hAnsi="仿宋" w:eastAsia="仿宋" w:cs="仿宋"/>
          <w:kern w:val="2"/>
          <w:sz w:val="28"/>
          <w:szCs w:val="28"/>
          <w:highlight w:val="none"/>
          <w:u w:val="single"/>
          <w:lang w:eastAsia="zh-CN"/>
        </w:rPr>
        <w:t xml:space="preserve">单位名称）                </w:t>
      </w:r>
      <w:r>
        <w:rPr>
          <w:rFonts w:hint="eastAsia" w:ascii="仿宋" w:hAnsi="仿宋" w:eastAsia="仿宋" w:cs="仿宋"/>
          <w:kern w:val="2"/>
          <w:sz w:val="28"/>
          <w:szCs w:val="28"/>
          <w:highlight w:val="none"/>
          <w:lang w:eastAsia="zh-CN"/>
        </w:rPr>
        <w:t>的法定代表人。</w:t>
      </w:r>
    </w:p>
    <w:p w14:paraId="201D0C16">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7EFC8E5D">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特此证明。</w:t>
      </w:r>
    </w:p>
    <w:p w14:paraId="260574F4">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579B0EDA">
      <w:pPr>
        <w:widowControl w:val="0"/>
        <w:spacing w:after="0" w:line="360" w:lineRule="auto"/>
        <w:ind w:firstLine="3920" w:firstLineChars="14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val="en-US" w:eastAsia="zh-CN"/>
        </w:rPr>
        <w:t>供应商</w:t>
      </w:r>
      <w:r>
        <w:rPr>
          <w:rFonts w:hint="eastAsia" w:ascii="仿宋" w:hAnsi="仿宋" w:eastAsia="仿宋" w:cs="仿宋"/>
          <w:kern w:val="2"/>
          <w:sz w:val="28"/>
          <w:szCs w:val="28"/>
          <w:highlight w:val="none"/>
          <w:lang w:eastAsia="zh-CN"/>
        </w:rPr>
        <w:t>名称：</w:t>
      </w:r>
      <w:r>
        <w:rPr>
          <w:rFonts w:hint="eastAsia" w:ascii="仿宋" w:hAnsi="仿宋" w:eastAsia="仿宋" w:cs="仿宋"/>
          <w:kern w:val="2"/>
          <w:sz w:val="28"/>
          <w:szCs w:val="28"/>
          <w:highlight w:val="none"/>
          <w:u w:val="single"/>
          <w:lang w:eastAsia="zh-CN"/>
        </w:rPr>
        <w:t xml:space="preserve">         （盖单位公章）       </w:t>
      </w:r>
    </w:p>
    <w:p w14:paraId="0D3794D2">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5643BE41">
      <w:pPr>
        <w:widowControl w:val="0"/>
        <w:spacing w:after="0" w:line="360" w:lineRule="auto"/>
        <w:ind w:firstLine="3920" w:firstLineChars="14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日 期：  年   月   日</w:t>
      </w:r>
    </w:p>
    <w:p w14:paraId="1AE13391">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0C2C8ECD">
      <w:pPr>
        <w:widowControl w:val="0"/>
        <w:spacing w:after="0" w:line="360" w:lineRule="auto"/>
        <w:ind w:firstLine="0" w:firstLineChars="0"/>
        <w:jc w:val="center"/>
        <w:rPr>
          <w:rFonts w:ascii="仿宋" w:hAnsi="仿宋" w:eastAsia="仿宋" w:cs="仿宋"/>
          <w:b/>
          <w:bCs/>
          <w:kern w:val="2"/>
          <w:sz w:val="28"/>
          <w:szCs w:val="28"/>
          <w:highlight w:val="none"/>
          <w:lang w:eastAsia="zh-CN"/>
        </w:rPr>
      </w:pPr>
      <w:bookmarkStart w:id="2" w:name="_Toc22689"/>
      <w:bookmarkStart w:id="3" w:name="_Toc20729"/>
      <w:bookmarkStart w:id="4" w:name="_Toc1568"/>
      <w:r>
        <w:rPr>
          <w:rFonts w:hint="eastAsia" w:ascii="仿宋" w:hAnsi="仿宋" w:eastAsia="仿宋" w:cs="仿宋"/>
          <w:b/>
          <w:bCs/>
          <w:kern w:val="2"/>
          <w:sz w:val="28"/>
          <w:szCs w:val="28"/>
          <w:highlight w:val="none"/>
          <w:lang w:eastAsia="zh-CN"/>
        </w:rPr>
        <w:t>后附法定代表人身份证（正、反面）复印件（复印件应加盖供应商单位公章）</w:t>
      </w:r>
      <w:bookmarkEnd w:id="2"/>
      <w:bookmarkEnd w:id="3"/>
      <w:bookmarkEnd w:id="4"/>
    </w:p>
    <w:p w14:paraId="16EA40E4">
      <w:pPr>
        <w:spacing w:line="360" w:lineRule="auto"/>
        <w:ind w:firstLine="562" w:firstLineChars="200"/>
        <w:rPr>
          <w:rFonts w:hint="eastAsia" w:ascii="仿宋" w:hAnsi="仿宋" w:eastAsia="仿宋" w:cs="仿宋"/>
          <w:b/>
          <w:color w:val="auto"/>
          <w:sz w:val="28"/>
          <w:szCs w:val="28"/>
          <w:highlight w:val="none"/>
        </w:rPr>
        <w:sectPr>
          <w:pgMar w:top="2098" w:right="1474" w:bottom="1984" w:left="1587" w:header="720" w:footer="720" w:gutter="0"/>
          <w:pgNumType w:fmt="decimal"/>
          <w:cols w:space="720" w:num="1"/>
        </w:sectPr>
      </w:pPr>
    </w:p>
    <w:p w14:paraId="483FC6B7">
      <w:pPr>
        <w:pStyle w:val="5"/>
        <w:sectPr>
          <w:pgMar w:top="2098" w:right="1474" w:bottom="1984" w:left="1587" w:header="720" w:footer="720" w:gutter="0"/>
          <w:pgNumType w:fmt="decimal"/>
          <w:cols w:space="720" w:num="1"/>
        </w:sectPr>
      </w:pPr>
      <w:r>
        <w:rPr>
          <w:rFonts w:hint="eastAsia" w:ascii="仿宋" w:hAnsi="仿宋" w:eastAsia="仿宋" w:cs="仿宋"/>
          <w:b/>
          <w:color w:val="auto"/>
          <w:sz w:val="28"/>
          <w:szCs w:val="28"/>
          <w:highlight w:val="none"/>
        </w:rPr>
        <w:t>法定代表人身份证（正、反面）复印件(复印件应加盖供应商单位公章)</w:t>
      </w:r>
    </w:p>
    <w:p w14:paraId="5114596A">
      <w:pPr>
        <w:widowControl w:val="0"/>
        <w:spacing w:after="0" w:line="360" w:lineRule="auto"/>
        <w:ind w:firstLine="0" w:firstLineChars="0"/>
        <w:jc w:val="center"/>
        <w:rPr>
          <w:rFonts w:ascii="仿宋" w:hAnsi="仿宋" w:eastAsia="仿宋" w:cs="仿宋"/>
          <w:b/>
          <w:bCs/>
          <w:kern w:val="2"/>
          <w:sz w:val="28"/>
          <w:szCs w:val="28"/>
          <w:highlight w:val="none"/>
          <w:lang w:eastAsia="zh-CN"/>
        </w:rPr>
      </w:pPr>
      <w:bookmarkStart w:id="5" w:name="_Toc16074"/>
      <w:r>
        <w:rPr>
          <w:rFonts w:hint="eastAsia" w:ascii="仿宋" w:hAnsi="仿宋" w:eastAsia="仿宋" w:cs="仿宋"/>
          <w:b/>
          <w:bCs/>
          <w:kern w:val="2"/>
          <w:sz w:val="28"/>
          <w:szCs w:val="28"/>
          <w:highlight w:val="none"/>
          <w:lang w:eastAsia="zh-CN"/>
        </w:rPr>
        <w:t>法定代表人授权委托书</w:t>
      </w:r>
    </w:p>
    <w:p w14:paraId="6F9A5718">
      <w:pPr>
        <w:widowControl w:val="0"/>
        <w:snapToGrid w:val="0"/>
        <w:spacing w:after="0" w:line="540" w:lineRule="exact"/>
        <w:jc w:val="left"/>
        <w:rPr>
          <w:rFonts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项目名称：</w:t>
      </w:r>
      <w:r>
        <w:rPr>
          <w:rFonts w:hint="eastAsia" w:ascii="仿宋" w:hAnsi="仿宋" w:eastAsia="仿宋" w:cs="仿宋"/>
          <w:kern w:val="2"/>
          <w:sz w:val="28"/>
          <w:szCs w:val="28"/>
          <w:highlight w:val="none"/>
          <w:u w:val="single"/>
          <w:lang w:val="en-US" w:eastAsia="zh-CN" w:bidi="ar-SA"/>
        </w:rPr>
        <w:t xml:space="preserve">                          </w:t>
      </w:r>
    </w:p>
    <w:p w14:paraId="54291599">
      <w:pPr>
        <w:widowControl w:val="0"/>
        <w:spacing w:after="0" w:line="540" w:lineRule="exact"/>
        <w:ind w:firstLine="0" w:firstLineChars="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致：</w:t>
      </w:r>
      <w:r>
        <w:rPr>
          <w:rFonts w:hint="eastAsia" w:ascii="仿宋" w:hAnsi="仿宋" w:eastAsia="仿宋" w:cs="仿宋"/>
          <w:kern w:val="2"/>
          <w:sz w:val="28"/>
          <w:szCs w:val="28"/>
          <w:highlight w:val="none"/>
          <w:u w:val="single"/>
          <w:lang w:eastAsia="zh-CN"/>
        </w:rPr>
        <w:t xml:space="preserve">           （招标人）           </w:t>
      </w:r>
      <w:r>
        <w:rPr>
          <w:rFonts w:hint="eastAsia" w:ascii="仿宋" w:hAnsi="仿宋" w:eastAsia="仿宋" w:cs="仿宋"/>
          <w:b/>
          <w:bCs/>
          <w:kern w:val="2"/>
          <w:sz w:val="28"/>
          <w:szCs w:val="28"/>
          <w:highlight w:val="none"/>
          <w:lang w:eastAsia="zh-CN"/>
        </w:rPr>
        <w:t xml:space="preserve">   </w:t>
      </w:r>
    </w:p>
    <w:p w14:paraId="267122CC">
      <w:pPr>
        <w:widowControl w:val="0"/>
        <w:spacing w:after="0" w:line="540" w:lineRule="exact"/>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u w:val="single"/>
          <w:lang w:eastAsia="zh-CN"/>
        </w:rPr>
        <w:t>（供应商名称）</w:t>
      </w:r>
      <w:r>
        <w:rPr>
          <w:rFonts w:hint="eastAsia" w:ascii="仿宋" w:hAnsi="仿宋" w:eastAsia="仿宋" w:cs="仿宋"/>
          <w:kern w:val="2"/>
          <w:sz w:val="28"/>
          <w:szCs w:val="28"/>
          <w:highlight w:val="none"/>
          <w:lang w:eastAsia="zh-CN"/>
        </w:rPr>
        <w:t>是中华人民共和国合法企业，注册地址</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lang w:eastAsia="zh-CN"/>
        </w:rPr>
        <w:t>。</w:t>
      </w:r>
    </w:p>
    <w:p w14:paraId="13E92AA9">
      <w:pPr>
        <w:widowControl w:val="0"/>
        <w:spacing w:after="0" w:line="540" w:lineRule="exact"/>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u w:val="single"/>
          <w:lang w:eastAsia="zh-CN"/>
        </w:rPr>
        <w:t>（供应商法定代表人姓名）</w:t>
      </w:r>
      <w:r>
        <w:rPr>
          <w:rFonts w:hint="eastAsia" w:ascii="仿宋" w:hAnsi="仿宋" w:eastAsia="仿宋" w:cs="仿宋"/>
          <w:kern w:val="2"/>
          <w:sz w:val="28"/>
          <w:szCs w:val="28"/>
          <w:highlight w:val="none"/>
          <w:lang w:eastAsia="zh-CN"/>
        </w:rPr>
        <w:t>特授权</w:t>
      </w:r>
      <w:r>
        <w:rPr>
          <w:rFonts w:hint="eastAsia" w:ascii="仿宋" w:hAnsi="仿宋" w:eastAsia="仿宋" w:cs="仿宋"/>
          <w:kern w:val="2"/>
          <w:sz w:val="28"/>
          <w:szCs w:val="28"/>
          <w:highlight w:val="none"/>
          <w:u w:val="single"/>
          <w:lang w:eastAsia="zh-CN"/>
        </w:rPr>
        <w:t>（委托代理人姓名、职务）</w:t>
      </w:r>
      <w:r>
        <w:rPr>
          <w:rFonts w:hint="eastAsia" w:ascii="仿宋" w:hAnsi="仿宋" w:eastAsia="仿宋" w:cs="仿宋"/>
          <w:kern w:val="2"/>
          <w:sz w:val="28"/>
          <w:szCs w:val="28"/>
          <w:highlight w:val="none"/>
          <w:lang w:eastAsia="zh-CN"/>
        </w:rPr>
        <w:t>代表我单位全权办理上述项目的</w:t>
      </w:r>
      <w:r>
        <w:rPr>
          <w:rFonts w:hint="eastAsia" w:ascii="仿宋" w:hAnsi="仿宋" w:eastAsia="仿宋" w:cs="仿宋"/>
          <w:kern w:val="2"/>
          <w:sz w:val="28"/>
          <w:szCs w:val="28"/>
          <w:highlight w:val="none"/>
          <w:lang w:val="en-US" w:eastAsia="zh-CN"/>
        </w:rPr>
        <w:t>报价</w:t>
      </w:r>
      <w:r>
        <w:rPr>
          <w:rFonts w:hint="eastAsia" w:ascii="仿宋" w:hAnsi="仿宋" w:eastAsia="仿宋" w:cs="仿宋"/>
          <w:kern w:val="2"/>
          <w:sz w:val="28"/>
          <w:szCs w:val="28"/>
          <w:highlight w:val="none"/>
          <w:lang w:eastAsia="zh-CN"/>
        </w:rPr>
        <w:t>、签订合同等具体工作，并签署全部有关的文件、协议及合同。</w:t>
      </w:r>
    </w:p>
    <w:p w14:paraId="1361BD05">
      <w:pPr>
        <w:widowControl w:val="0"/>
        <w:spacing w:after="0" w:line="540" w:lineRule="exact"/>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我单位对委托代理人的上述经济活动负全部责任。</w:t>
      </w:r>
    </w:p>
    <w:p w14:paraId="3ACF9D75">
      <w:pPr>
        <w:widowControl w:val="0"/>
        <w:spacing w:after="0" w:line="540" w:lineRule="exact"/>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在你单位收到撤销本授权的书面通知前，本授权书一直有效。委托代理人在授权期间签署的所有文件不因授权的撤销而失效。</w:t>
      </w:r>
    </w:p>
    <w:p w14:paraId="34531B22">
      <w:pPr>
        <w:widowControl w:val="0"/>
        <w:spacing w:after="0" w:line="540" w:lineRule="exact"/>
        <w:ind w:firstLine="0" w:firstLineChars="0"/>
        <w:jc w:val="left"/>
        <w:rPr>
          <w:rFonts w:ascii="仿宋" w:hAnsi="仿宋" w:eastAsia="仿宋" w:cs="仿宋"/>
          <w:b/>
          <w:bCs/>
          <w:kern w:val="2"/>
          <w:sz w:val="28"/>
          <w:szCs w:val="28"/>
          <w:highlight w:val="none"/>
          <w:lang w:eastAsia="zh-CN"/>
        </w:rPr>
      </w:pPr>
      <w:bookmarkStart w:id="6" w:name="_Toc12399"/>
      <w:bookmarkStart w:id="7" w:name="_Toc25318"/>
      <w:bookmarkStart w:id="8" w:name="_Toc9777"/>
      <w:r>
        <w:rPr>
          <w:rFonts w:hint="eastAsia" w:ascii="仿宋" w:hAnsi="仿宋" w:eastAsia="仿宋" w:cs="仿宋"/>
          <w:b/>
          <w:bCs/>
          <w:kern w:val="2"/>
          <w:sz w:val="28"/>
          <w:szCs w:val="28"/>
          <w:highlight w:val="none"/>
          <w:lang w:val="en-US" w:eastAsia="zh-CN"/>
        </w:rPr>
        <w:t>后</w:t>
      </w:r>
      <w:r>
        <w:rPr>
          <w:rFonts w:hint="eastAsia" w:ascii="仿宋" w:hAnsi="仿宋" w:eastAsia="仿宋" w:cs="仿宋"/>
          <w:b/>
          <w:bCs/>
          <w:kern w:val="2"/>
          <w:sz w:val="28"/>
          <w:szCs w:val="28"/>
          <w:highlight w:val="none"/>
          <w:lang w:eastAsia="zh-CN"/>
        </w:rPr>
        <w:t>附委托代理人身份证（正、反面）复印件</w:t>
      </w:r>
      <w:bookmarkEnd w:id="6"/>
      <w:bookmarkEnd w:id="7"/>
      <w:bookmarkEnd w:id="8"/>
    </w:p>
    <w:p w14:paraId="16AF6095">
      <w:pPr>
        <w:widowControl w:val="0"/>
        <w:spacing w:line="540" w:lineRule="exact"/>
        <w:jc w:val="left"/>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供应商：</w:t>
      </w:r>
      <w:r>
        <w:rPr>
          <w:rFonts w:hint="eastAsia" w:ascii="仿宋" w:hAnsi="仿宋" w:eastAsia="仿宋" w:cs="仿宋"/>
          <w:bCs/>
          <w:kern w:val="2"/>
          <w:sz w:val="28"/>
          <w:szCs w:val="28"/>
          <w:highlight w:val="none"/>
          <w:u w:val="single"/>
          <w:lang w:val="en-US" w:eastAsia="zh-CN" w:bidi="ar-SA"/>
        </w:rPr>
        <w:t xml:space="preserve">            （名称）（盖单位公章）              </w:t>
      </w:r>
    </w:p>
    <w:p w14:paraId="176B22FE">
      <w:pPr>
        <w:widowControl w:val="0"/>
        <w:spacing w:line="540" w:lineRule="exact"/>
        <w:jc w:val="left"/>
        <w:rPr>
          <w:rFonts w:ascii="仿宋" w:hAnsi="仿宋" w:eastAsia="仿宋" w:cs="仿宋"/>
          <w:bCs/>
          <w:kern w:val="2"/>
          <w:sz w:val="28"/>
          <w:szCs w:val="28"/>
          <w:highlight w:val="none"/>
          <w:u w:val="single"/>
          <w:lang w:val="en-US" w:eastAsia="zh-CN" w:bidi="ar-SA"/>
        </w:rPr>
      </w:pPr>
      <w:r>
        <w:rPr>
          <w:rFonts w:hint="eastAsia" w:ascii="仿宋" w:hAnsi="仿宋" w:eastAsia="仿宋" w:cs="仿宋"/>
          <w:bCs/>
          <w:kern w:val="2"/>
          <w:sz w:val="28"/>
          <w:szCs w:val="28"/>
          <w:highlight w:val="none"/>
          <w:lang w:val="en-US" w:eastAsia="zh-CN" w:bidi="ar-SA"/>
        </w:rPr>
        <w:t>法定代表人：</w:t>
      </w:r>
      <w:r>
        <w:rPr>
          <w:rFonts w:hint="eastAsia" w:ascii="仿宋" w:hAnsi="仿宋" w:eastAsia="仿宋" w:cs="仿宋"/>
          <w:bCs/>
          <w:kern w:val="2"/>
          <w:sz w:val="28"/>
          <w:szCs w:val="28"/>
          <w:highlight w:val="none"/>
          <w:u w:val="single"/>
          <w:lang w:val="en-US" w:eastAsia="zh-CN" w:bidi="ar-SA"/>
        </w:rPr>
        <w:t xml:space="preserve">                      （签字</w:t>
      </w:r>
      <w:r>
        <w:rPr>
          <w:rFonts w:hint="eastAsia" w:ascii="仿宋" w:hAnsi="仿宋" w:eastAsia="仿宋" w:cs="仿宋"/>
          <w:kern w:val="2"/>
          <w:sz w:val="28"/>
          <w:szCs w:val="28"/>
          <w:highlight w:val="none"/>
          <w:u w:val="single"/>
          <w:lang w:val="en-US" w:eastAsia="zh-CN" w:bidi="ar-SA"/>
        </w:rPr>
        <w:t>或印章</w:t>
      </w:r>
      <w:r>
        <w:rPr>
          <w:rFonts w:hint="eastAsia" w:ascii="仿宋" w:hAnsi="仿宋" w:eastAsia="仿宋" w:cs="仿宋"/>
          <w:bCs/>
          <w:kern w:val="2"/>
          <w:sz w:val="28"/>
          <w:szCs w:val="28"/>
          <w:highlight w:val="none"/>
          <w:u w:val="single"/>
          <w:lang w:val="en-US" w:eastAsia="zh-CN" w:bidi="ar-SA"/>
        </w:rPr>
        <w:t xml:space="preserve">）        </w:t>
      </w:r>
    </w:p>
    <w:p w14:paraId="5604C155">
      <w:pPr>
        <w:widowControl w:val="0"/>
        <w:spacing w:line="540" w:lineRule="exact"/>
        <w:jc w:val="left"/>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法定代表人身份证号码：</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  </w:t>
      </w:r>
    </w:p>
    <w:p w14:paraId="1ADFFE99">
      <w:pPr>
        <w:widowControl w:val="0"/>
        <w:spacing w:line="540" w:lineRule="exact"/>
        <w:jc w:val="left"/>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委托代理人：</w:t>
      </w:r>
      <w:r>
        <w:rPr>
          <w:rFonts w:hint="eastAsia" w:ascii="仿宋" w:hAnsi="仿宋" w:eastAsia="仿宋" w:cs="仿宋"/>
          <w:bCs/>
          <w:kern w:val="2"/>
          <w:sz w:val="28"/>
          <w:szCs w:val="28"/>
          <w:highlight w:val="none"/>
          <w:u w:val="single"/>
          <w:lang w:val="en-US" w:eastAsia="zh-CN" w:bidi="ar-SA"/>
        </w:rPr>
        <w:t xml:space="preserve">                      （签字</w:t>
      </w:r>
      <w:r>
        <w:rPr>
          <w:rFonts w:hint="eastAsia" w:ascii="仿宋" w:hAnsi="仿宋" w:eastAsia="仿宋" w:cs="仿宋"/>
          <w:kern w:val="2"/>
          <w:sz w:val="28"/>
          <w:szCs w:val="28"/>
          <w:highlight w:val="none"/>
          <w:u w:val="single"/>
          <w:lang w:val="en-US" w:eastAsia="zh-CN" w:bidi="ar-SA"/>
        </w:rPr>
        <w:t>或印章</w:t>
      </w:r>
      <w:r>
        <w:rPr>
          <w:rFonts w:hint="eastAsia" w:ascii="仿宋" w:hAnsi="仿宋" w:eastAsia="仿宋" w:cs="仿宋"/>
          <w:bCs/>
          <w:kern w:val="2"/>
          <w:sz w:val="28"/>
          <w:szCs w:val="28"/>
          <w:highlight w:val="none"/>
          <w:u w:val="single"/>
          <w:lang w:val="en-US" w:eastAsia="zh-CN" w:bidi="ar-SA"/>
        </w:rPr>
        <w:t xml:space="preserve">）        </w:t>
      </w:r>
    </w:p>
    <w:p w14:paraId="2B7D74C1">
      <w:pPr>
        <w:widowControl w:val="0"/>
        <w:spacing w:line="540" w:lineRule="exact"/>
        <w:jc w:val="left"/>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委托代理人身份证号码：</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 </w:t>
      </w:r>
    </w:p>
    <w:p w14:paraId="7620CC3B">
      <w:pPr>
        <w:widowControl w:val="0"/>
        <w:spacing w:line="540" w:lineRule="exact"/>
        <w:jc w:val="left"/>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委托代理人联系电话：</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           </w:t>
      </w:r>
    </w:p>
    <w:p w14:paraId="5D6760E3">
      <w:pPr>
        <w:widowControl w:val="0"/>
        <w:spacing w:line="540" w:lineRule="exact"/>
        <w:jc w:val="left"/>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日期：</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年</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月</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日</w:t>
      </w:r>
    </w:p>
    <w:p w14:paraId="11D29AAA">
      <w:pPr>
        <w:widowControl w:val="0"/>
        <w:spacing w:after="0" w:line="540" w:lineRule="exact"/>
        <w:ind w:firstLine="0" w:firstLineChars="0"/>
        <w:jc w:val="left"/>
        <w:rPr>
          <w:rFonts w:ascii="仿宋" w:hAnsi="仿宋" w:eastAsia="仿宋" w:cs="仿宋"/>
          <w:b/>
          <w:bCs/>
          <w:kern w:val="2"/>
          <w:sz w:val="28"/>
          <w:szCs w:val="28"/>
          <w:highlight w:val="none"/>
          <w:lang w:eastAsia="zh-CN"/>
        </w:rPr>
      </w:pPr>
      <w:r>
        <w:rPr>
          <w:rFonts w:hint="eastAsia" w:ascii="仿宋" w:hAnsi="仿宋" w:eastAsia="仿宋" w:cs="仿宋"/>
          <w:b/>
          <w:bCs/>
          <w:kern w:val="2"/>
          <w:sz w:val="28"/>
          <w:szCs w:val="28"/>
          <w:highlight w:val="none"/>
          <w:lang w:eastAsia="zh-CN"/>
        </w:rPr>
        <w:t>（注：如为法定代表人</w:t>
      </w:r>
      <w:r>
        <w:rPr>
          <w:rFonts w:hint="eastAsia" w:ascii="仿宋" w:hAnsi="仿宋" w:eastAsia="仿宋" w:cs="仿宋"/>
          <w:b/>
          <w:bCs/>
          <w:kern w:val="2"/>
          <w:sz w:val="28"/>
          <w:szCs w:val="28"/>
          <w:highlight w:val="none"/>
          <w:lang w:val="en-US" w:eastAsia="zh-CN"/>
        </w:rPr>
        <w:t>报价</w:t>
      </w:r>
      <w:r>
        <w:rPr>
          <w:rFonts w:hint="eastAsia" w:ascii="仿宋" w:hAnsi="仿宋" w:eastAsia="仿宋" w:cs="仿宋"/>
          <w:b/>
          <w:bCs/>
          <w:kern w:val="2"/>
          <w:sz w:val="28"/>
          <w:szCs w:val="28"/>
          <w:highlight w:val="none"/>
          <w:lang w:eastAsia="zh-CN"/>
        </w:rPr>
        <w:t>，法定代表人授权委托书无需提供）</w:t>
      </w:r>
    </w:p>
    <w:bookmarkEnd w:id="5"/>
    <w:p w14:paraId="688168E8">
      <w:pPr>
        <w:pStyle w:val="5"/>
        <w:rPr>
          <w:rFonts w:hint="eastAsia" w:eastAsia="仿宋"/>
          <w:lang w:val="en-US" w:eastAsia="zh-CN"/>
        </w:rPr>
      </w:pPr>
      <w:bookmarkStart w:id="9" w:name="重要提醒"/>
      <w:r>
        <w:rPr>
          <w:rFonts w:hint="eastAsia" w:ascii="仿宋" w:hAnsi="仿宋" w:eastAsia="仿宋" w:cs="仿宋"/>
          <w:b/>
          <w:bCs/>
          <w:color w:val="auto"/>
          <w:sz w:val="28"/>
          <w:szCs w:val="28"/>
          <w:highlight w:val="none"/>
        </w:rPr>
        <w:t>委托代理人身份证（正、反面）复印件</w:t>
      </w:r>
      <w:r>
        <w:rPr>
          <w:rFonts w:hint="eastAsia" w:ascii="仿宋" w:hAnsi="仿宋" w:eastAsia="仿宋" w:cs="仿宋"/>
          <w:b/>
          <w:bCs/>
          <w:color w:val="auto"/>
          <w:sz w:val="28"/>
          <w:szCs w:val="28"/>
          <w:highlight w:val="none"/>
          <w:lang w:eastAsia="zh-CN"/>
        </w:rPr>
        <w:t>（</w:t>
      </w:r>
      <w:r>
        <w:rPr>
          <w:rFonts w:hint="eastAsia" w:ascii="仿宋" w:hAnsi="仿宋" w:eastAsia="仿宋" w:cs="仿宋"/>
          <w:b/>
          <w:color w:val="auto"/>
          <w:sz w:val="28"/>
          <w:szCs w:val="28"/>
          <w:highlight w:val="none"/>
        </w:rPr>
        <w:t>复印件应加盖供应商单位公章</w:t>
      </w:r>
      <w:r>
        <w:rPr>
          <w:rFonts w:hint="eastAsia" w:ascii="仿宋" w:hAnsi="仿宋" w:eastAsia="仿宋" w:cs="仿宋"/>
          <w:b/>
          <w:bCs/>
          <w:color w:val="auto"/>
          <w:sz w:val="28"/>
          <w:szCs w:val="28"/>
          <w:highlight w:val="none"/>
          <w:lang w:eastAsia="zh-CN"/>
        </w:rPr>
        <w:t>）</w:t>
      </w:r>
    </w:p>
    <w:bookmarkEnd w:id="9"/>
    <w:sectPr>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86"/>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5C132">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9092F">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9092F">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AA8454"/>
    <w:multiLevelType w:val="multilevel"/>
    <w:tmpl w:val="29AA8454"/>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pStyle w:val="3"/>
      <w:suff w:val="nothing"/>
      <w:lvlText w:val="（%2）"/>
      <w:lvlJc w:val="left"/>
      <w:pPr>
        <w:tabs>
          <w:tab w:val="left" w:pos="0"/>
        </w:tabs>
        <w:ind w:left="0" w:firstLine="0"/>
      </w:pPr>
      <w:rPr>
        <w:rFonts w:hint="eastAsia" w:ascii="黑体" w:hAnsi="黑体" w:eastAsia="黑体"/>
      </w:rPr>
    </w:lvl>
    <w:lvl w:ilvl="2" w:tentative="0">
      <w:start w:val="1"/>
      <w:numFmt w:val="decimal"/>
      <w:pStyle w:val="4"/>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206A"/>
    <w:rsid w:val="03356B59"/>
    <w:rsid w:val="05355BB1"/>
    <w:rsid w:val="09686615"/>
    <w:rsid w:val="11270427"/>
    <w:rsid w:val="149621B3"/>
    <w:rsid w:val="14A05C15"/>
    <w:rsid w:val="16633809"/>
    <w:rsid w:val="173251D6"/>
    <w:rsid w:val="21914F00"/>
    <w:rsid w:val="38F360D9"/>
    <w:rsid w:val="3AE21327"/>
    <w:rsid w:val="3C471EF1"/>
    <w:rsid w:val="3C4C327C"/>
    <w:rsid w:val="3C502C92"/>
    <w:rsid w:val="3DFB09DB"/>
    <w:rsid w:val="45540347"/>
    <w:rsid w:val="48010B77"/>
    <w:rsid w:val="4F990932"/>
    <w:rsid w:val="52FD19E7"/>
    <w:rsid w:val="59796F95"/>
    <w:rsid w:val="5C9A2DCE"/>
    <w:rsid w:val="5DE133E0"/>
    <w:rsid w:val="5EAC23A7"/>
    <w:rsid w:val="62C4391D"/>
    <w:rsid w:val="6394460F"/>
    <w:rsid w:val="74062A05"/>
    <w:rsid w:val="757C028F"/>
    <w:rsid w:val="779405EB"/>
    <w:rsid w:val="798F262F"/>
    <w:rsid w:val="F4DF13EC"/>
  </w:rsids>
  <m:mathPr>
    <m:mathFont m:val="Cambria Math"/>
    <m:brkBin m:val="before"/>
    <m:brkBinSub m:val="--"/>
    <m:smallFrac m:val="0"/>
    <m:dispDef/>
    <m:lMargin m:val="0"/>
    <m:rMargin m:val="0"/>
    <m:defJc m:val="centerGroup"/>
    <m:wrapRight m:val="1"/>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jc w:val="both"/>
    </w:pPr>
    <w:rPr>
      <w:rFonts w:ascii="微软雅黑" w:hAnsi="微软雅黑" w:eastAsia="微软雅黑" w:cstheme="minorBidi"/>
      <w:sz w:val="24"/>
      <w:szCs w:val="24"/>
      <w:lang w:val="en-US" w:eastAsia="en-US" w:bidi="ar-SA"/>
    </w:rPr>
  </w:style>
  <w:style w:type="paragraph" w:styleId="2">
    <w:name w:val="heading 1"/>
    <w:basedOn w:val="1"/>
    <w:next w:val="1"/>
    <w:qFormat/>
    <w:uiPriority w:val="9"/>
    <w:pPr>
      <w:keepNext/>
      <w:keepLines/>
      <w:numPr>
        <w:ilvl w:val="0"/>
        <w:numId w:val="0"/>
      </w:numPr>
      <w:tabs>
        <w:tab w:val="left" w:pos="0"/>
      </w:tabs>
      <w:spacing w:before="480" w:after="0"/>
      <w:jc w:val="center"/>
      <w:outlineLvl w:val="0"/>
    </w:pPr>
    <w:rPr>
      <w:rFonts w:cstheme="majorBidi"/>
      <w:b/>
      <w:bCs/>
      <w:color w:val="auto"/>
      <w:sz w:val="32"/>
      <w:szCs w:val="32"/>
    </w:rPr>
  </w:style>
  <w:style w:type="paragraph" w:styleId="3">
    <w:name w:val="heading 2"/>
    <w:basedOn w:val="1"/>
    <w:next w:val="1"/>
    <w:unhideWhenUsed/>
    <w:qFormat/>
    <w:uiPriority w:val="9"/>
    <w:pPr>
      <w:keepNext/>
      <w:keepLines/>
      <w:numPr>
        <w:ilvl w:val="1"/>
        <w:numId w:val="1"/>
      </w:numPr>
      <w:spacing w:before="200" w:after="0"/>
      <w:outlineLvl w:val="1"/>
    </w:pPr>
    <w:rPr>
      <w:rFonts w:ascii="微软雅黑" w:hAnsi="微软雅黑" w:eastAsia="微软雅黑" w:cstheme="majorBidi"/>
      <w:b/>
      <w:bCs/>
      <w:color w:val="auto"/>
      <w:sz w:val="28"/>
      <w:szCs w:val="28"/>
    </w:rPr>
  </w:style>
  <w:style w:type="paragraph" w:styleId="4">
    <w:name w:val="heading 3"/>
    <w:basedOn w:val="1"/>
    <w:next w:val="5"/>
    <w:unhideWhenUsed/>
    <w:qFormat/>
    <w:uiPriority w:val="9"/>
    <w:pPr>
      <w:keepNext/>
      <w:keepLines/>
      <w:numPr>
        <w:ilvl w:val="2"/>
        <w:numId w:val="1"/>
      </w:numPr>
      <w:spacing w:before="200" w:after="0"/>
      <w:ind w:firstLine="400"/>
      <w:outlineLvl w:val="2"/>
    </w:pPr>
    <w:rPr>
      <w:rFonts w:ascii="微软雅黑" w:hAnsi="微软雅黑" w:eastAsia="微软雅黑" w:cstheme="majorBidi"/>
      <w:b/>
      <w:bCs/>
      <w:color w:val="auto"/>
    </w:rPr>
  </w:style>
  <w:style w:type="paragraph" w:styleId="6">
    <w:name w:val="heading 4"/>
    <w:basedOn w:val="1"/>
    <w:next w:val="5"/>
    <w:unhideWhenUsed/>
    <w:qFormat/>
    <w:uiPriority w:val="9"/>
    <w:pPr>
      <w:keepNext/>
      <w:keepLines/>
      <w:numPr>
        <w:ilvl w:val="3"/>
        <w:numId w:val="1"/>
      </w:numPr>
      <w:spacing w:before="200" w:after="0"/>
      <w:ind w:firstLine="402"/>
      <w:outlineLvl w:val="3"/>
    </w:pPr>
    <w:rPr>
      <w:rFonts w:ascii="微软雅黑" w:hAnsi="微软雅黑" w:eastAsia="微软雅黑" w:cstheme="majorBidi"/>
      <w:bCs/>
      <w:i/>
      <w:color w:val="auto"/>
    </w:rPr>
  </w:style>
  <w:style w:type="paragraph" w:styleId="7">
    <w:name w:val="heading 5"/>
    <w:basedOn w:val="1"/>
    <w:next w:val="5"/>
    <w:unhideWhenUsed/>
    <w:qFormat/>
    <w:uiPriority w:val="9"/>
    <w:pPr>
      <w:keepNext/>
      <w:keepLines/>
      <w:numPr>
        <w:ilvl w:val="4"/>
        <w:numId w:val="1"/>
      </w:numPr>
      <w:spacing w:before="200" w:after="0"/>
      <w:ind w:firstLine="402"/>
      <w:outlineLvl w:val="4"/>
    </w:pPr>
    <w:rPr>
      <w:rFonts w:ascii="微软雅黑" w:hAnsi="微软雅黑" w:eastAsia="微软雅黑" w:cstheme="majorBidi"/>
      <w:iCs/>
      <w:color w:val="auto"/>
    </w:rPr>
  </w:style>
  <w:style w:type="paragraph" w:styleId="8">
    <w:name w:val="heading 6"/>
    <w:basedOn w:val="1"/>
    <w:next w:val="5"/>
    <w:unhideWhenUsed/>
    <w:qFormat/>
    <w:uiPriority w:val="9"/>
    <w:pPr>
      <w:keepNext/>
      <w:keepLines/>
      <w:numPr>
        <w:ilvl w:val="5"/>
        <w:numId w:val="1"/>
      </w:numPr>
      <w:spacing w:before="200" w:after="0"/>
      <w:ind w:firstLine="402"/>
      <w:outlineLvl w:val="5"/>
    </w:pPr>
    <w:rPr>
      <w:rFonts w:ascii="微软雅黑" w:hAnsi="微软雅黑" w:eastAsia="微软雅黑" w:cstheme="majorBidi"/>
      <w:color w:val="auto"/>
    </w:rPr>
  </w:style>
  <w:style w:type="paragraph" w:styleId="9">
    <w:name w:val="heading 7"/>
    <w:basedOn w:val="1"/>
    <w:next w:val="5"/>
    <w:unhideWhenUsed/>
    <w:qFormat/>
    <w:uiPriority w:val="9"/>
    <w:pPr>
      <w:keepNext/>
      <w:keepLines/>
      <w:numPr>
        <w:ilvl w:val="6"/>
        <w:numId w:val="1"/>
      </w:numPr>
      <w:spacing w:before="200" w:after="0"/>
      <w:ind w:firstLine="402"/>
      <w:outlineLvl w:val="6"/>
    </w:pPr>
    <w:rPr>
      <w:rFonts w:ascii="微软雅黑" w:hAnsi="微软雅黑" w:eastAsia="微软雅黑" w:cstheme="majorBidi"/>
      <w:color w:val="auto"/>
    </w:rPr>
  </w:style>
  <w:style w:type="paragraph" w:styleId="10">
    <w:name w:val="heading 8"/>
    <w:basedOn w:val="1"/>
    <w:next w:val="5"/>
    <w:unhideWhenUsed/>
    <w:qFormat/>
    <w:uiPriority w:val="9"/>
    <w:pPr>
      <w:keepNext/>
      <w:keepLines/>
      <w:numPr>
        <w:ilvl w:val="7"/>
        <w:numId w:val="1"/>
      </w:numPr>
      <w:spacing w:before="200" w:after="0"/>
      <w:ind w:firstLine="402"/>
      <w:outlineLvl w:val="7"/>
    </w:pPr>
    <w:rPr>
      <w:rFonts w:ascii="微软雅黑" w:hAnsi="微软雅黑" w:eastAsia="微软雅黑" w:cstheme="majorBidi"/>
      <w:color w:val="auto"/>
    </w:rPr>
  </w:style>
  <w:style w:type="paragraph" w:styleId="11">
    <w:name w:val="heading 9"/>
    <w:basedOn w:val="1"/>
    <w:next w:val="5"/>
    <w:unhideWhenUsed/>
    <w:qFormat/>
    <w:uiPriority w:val="9"/>
    <w:pPr>
      <w:keepNext/>
      <w:keepLines/>
      <w:numPr>
        <w:ilvl w:val="8"/>
        <w:numId w:val="1"/>
      </w:numPr>
      <w:spacing w:before="200" w:after="0"/>
      <w:ind w:firstLine="402"/>
      <w:outlineLvl w:val="8"/>
    </w:pPr>
    <w:rPr>
      <w:rFonts w:ascii="微软雅黑" w:hAnsi="微软雅黑" w:eastAsia="微软雅黑" w:cstheme="majorBidi"/>
      <w:color w:val="auto"/>
    </w:rPr>
  </w:style>
  <w:style w:type="character" w:default="1" w:styleId="26">
    <w:name w:val="Default Paragraph Font"/>
    <w:semiHidden/>
    <w:unhideWhenUsed/>
    <w:qFormat/>
    <w:uiPriority w:val="0"/>
  </w:style>
  <w:style w:type="table" w:default="1" w:styleId="24">
    <w:name w:val="Normal Table"/>
    <w:qFormat/>
    <w:uiPriority w:val="0"/>
    <w:tblPr>
      <w:tblCellMar>
        <w:top w:w="0" w:type="dxa"/>
        <w:left w:w="108" w:type="dxa"/>
        <w:bottom w:w="0" w:type="dxa"/>
        <w:right w:w="108" w:type="dxa"/>
      </w:tblCellMar>
    </w:tblPr>
  </w:style>
  <w:style w:type="paragraph" w:styleId="5">
    <w:name w:val="Body Text"/>
    <w:basedOn w:val="1"/>
    <w:next w:val="1"/>
    <w:link w:val="29"/>
    <w:qFormat/>
    <w:uiPriority w:val="0"/>
    <w:pPr>
      <w:spacing w:before="180" w:after="180"/>
      <w:ind w:firstLine="560" w:firstLineChars="200"/>
      <w:jc w:val="both"/>
    </w:pPr>
  </w:style>
  <w:style w:type="paragraph" w:styleId="12">
    <w:name w:val="caption"/>
    <w:basedOn w:val="1"/>
    <w:qFormat/>
    <w:uiPriority w:val="0"/>
    <w:pPr>
      <w:spacing w:before="0" w:after="120"/>
    </w:pPr>
    <w:rPr>
      <w:i/>
    </w:rPr>
  </w:style>
  <w:style w:type="paragraph" w:styleId="13">
    <w:name w:val="annotation text"/>
    <w:basedOn w:val="1"/>
    <w:qFormat/>
    <w:uiPriority w:val="0"/>
    <w:pPr>
      <w:jc w:val="left"/>
    </w:pPr>
  </w:style>
  <w:style w:type="paragraph" w:styleId="14">
    <w:name w:val="Body Text Indent"/>
    <w:basedOn w:val="1"/>
    <w:qFormat/>
    <w:uiPriority w:val="0"/>
    <w:pPr>
      <w:spacing w:line="460" w:lineRule="exact"/>
      <w:ind w:firstLine="570"/>
    </w:pPr>
    <w:rPr>
      <w:kern w:val="0"/>
      <w:sz w:val="24"/>
    </w:rPr>
  </w:style>
  <w:style w:type="paragraph" w:styleId="15">
    <w:name w:val="Block Text"/>
    <w:basedOn w:val="5"/>
    <w:next w:val="5"/>
    <w:unhideWhenUsed/>
    <w:qFormat/>
    <w:uiPriority w:val="9"/>
    <w:pPr>
      <w:spacing w:before="100" w:after="100"/>
      <w:ind w:left="480" w:right="480" w:firstLine="0"/>
    </w:pPr>
  </w:style>
  <w:style w:type="paragraph" w:styleId="16">
    <w:name w:val="Date"/>
    <w:next w:val="5"/>
    <w:qFormat/>
    <w:uiPriority w:val="0"/>
    <w:pPr>
      <w:keepNext/>
      <w:keepLines/>
      <w:spacing w:after="200"/>
      <w:jc w:val="center"/>
    </w:pPr>
    <w:rPr>
      <w:rFonts w:ascii="微软雅黑" w:hAnsi="微软雅黑" w:eastAsia="微软雅黑" w:cstheme="minorBidi"/>
      <w:sz w:val="24"/>
      <w:szCs w:val="24"/>
      <w:lang w:val="en-US" w:eastAsia="en-US" w:bidi="ar-SA"/>
    </w:rPr>
  </w:style>
  <w:style w:type="paragraph" w:styleId="17">
    <w:name w:val="footer"/>
    <w:basedOn w:val="1"/>
    <w:qFormat/>
    <w:uiPriority w:val="0"/>
    <w:pPr>
      <w:tabs>
        <w:tab w:val="center" w:pos="4153"/>
        <w:tab w:val="right" w:pos="8306"/>
      </w:tabs>
      <w:snapToGrid w:val="0"/>
      <w:jc w:val="left"/>
    </w:pPr>
    <w:rPr>
      <w:kern w:val="0"/>
      <w:sz w:val="18"/>
      <w:szCs w:val="18"/>
    </w:rPr>
  </w:style>
  <w:style w:type="paragraph" w:styleId="18">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9">
    <w:name w:val="Subtitle"/>
    <w:basedOn w:val="1"/>
    <w:next w:val="1"/>
    <w:qFormat/>
    <w:uiPriority w:val="0"/>
    <w:pPr>
      <w:keepNext/>
      <w:keepLines/>
      <w:spacing w:before="240" w:after="240"/>
      <w:jc w:val="center"/>
    </w:pPr>
    <w:rPr>
      <w:rFonts w:ascii="微软雅黑" w:hAnsi="微软雅黑"/>
      <w:sz w:val="30"/>
      <w:szCs w:val="30"/>
    </w:rPr>
  </w:style>
  <w:style w:type="paragraph" w:styleId="20">
    <w:name w:val="footnote text"/>
    <w:basedOn w:val="1"/>
    <w:unhideWhenUsed/>
    <w:qFormat/>
    <w:uiPriority w:val="9"/>
    <w:rPr>
      <w:rFonts w:ascii="微软雅黑" w:hAnsi="微软雅黑" w:eastAsia="微软雅黑"/>
    </w:rPr>
  </w:style>
  <w:style w:type="paragraph" w:styleId="21">
    <w:name w:val="index 7"/>
    <w:basedOn w:val="1"/>
    <w:next w:val="1"/>
    <w:unhideWhenUsed/>
    <w:qFormat/>
    <w:uiPriority w:val="99"/>
    <w:pPr>
      <w:ind w:left="2520"/>
    </w:pPr>
    <w:rPr>
      <w:rFonts w:ascii="Calibri" w:hAnsi="Calibri"/>
    </w:rPr>
  </w:style>
  <w:style w:type="paragraph" w:styleId="22">
    <w:name w:val="Normal (Web)"/>
    <w:basedOn w:val="1"/>
    <w:qFormat/>
    <w:uiPriority w:val="0"/>
    <w:pPr>
      <w:spacing w:before="-2147483648" w:beforeAutospacing="1" w:after="-2147483648" w:afterAutospacing="1"/>
      <w:ind w:left="0" w:right="0" w:firstLine="560" w:firstLineChars="200"/>
      <w:jc w:val="both"/>
    </w:pPr>
    <w:rPr>
      <w:rFonts w:ascii="微软雅黑" w:hAnsi="微软雅黑" w:eastAsia="微软雅黑"/>
      <w:lang w:eastAsia="zh-CN" w:bidi="ar"/>
    </w:rPr>
  </w:style>
  <w:style w:type="paragraph" w:styleId="23">
    <w:name w:val="Title"/>
    <w:basedOn w:val="1"/>
    <w:next w:val="5"/>
    <w:qFormat/>
    <w:uiPriority w:val="0"/>
    <w:pPr>
      <w:keepNext/>
      <w:keepLines/>
      <w:spacing w:before="480" w:after="240"/>
      <w:jc w:val="center"/>
    </w:pPr>
    <w:rPr>
      <w:rFonts w:ascii="微软雅黑" w:hAnsi="微软雅黑" w:eastAsia="微软雅黑" w:cstheme="majorBidi"/>
      <w:b/>
      <w:bCs/>
      <w:color w:val="auto"/>
      <w:sz w:val="36"/>
      <w:szCs w:val="36"/>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Hyperlink"/>
    <w:basedOn w:val="29"/>
    <w:qFormat/>
    <w:uiPriority w:val="0"/>
    <w:rPr>
      <w:color w:val="0070C0"/>
      <w:u w:val="single"/>
    </w:rPr>
  </w:style>
  <w:style w:type="character" w:customStyle="1" w:styleId="29">
    <w:name w:val="Body Text Char"/>
    <w:basedOn w:val="26"/>
    <w:link w:val="5"/>
    <w:qFormat/>
    <w:uiPriority w:val="0"/>
    <w:rPr>
      <w:rFonts w:ascii="微软雅黑" w:hAnsi="微软雅黑" w:eastAsia="微软雅黑"/>
    </w:rPr>
  </w:style>
  <w:style w:type="character" w:styleId="30">
    <w:name w:val="footnote reference"/>
    <w:basedOn w:val="29"/>
    <w:qFormat/>
    <w:uiPriority w:val="0"/>
    <w:rPr>
      <w:vertAlign w:val="superscript"/>
    </w:rPr>
  </w:style>
  <w:style w:type="paragraph" w:customStyle="1" w:styleId="31">
    <w:name w:val="First Paragraph"/>
    <w:basedOn w:val="5"/>
    <w:next w:val="5"/>
    <w:qFormat/>
    <w:uiPriority w:val="0"/>
    <w:pPr>
      <w:ind w:firstLine="720" w:firstLineChars="200"/>
      <w:jc w:val="both"/>
    </w:pPr>
  </w:style>
  <w:style w:type="paragraph" w:customStyle="1" w:styleId="32">
    <w:name w:val="Compact"/>
    <w:basedOn w:val="5"/>
    <w:qFormat/>
    <w:uiPriority w:val="0"/>
    <w:pPr>
      <w:spacing w:before="36" w:after="36"/>
    </w:pPr>
  </w:style>
  <w:style w:type="paragraph" w:customStyle="1" w:styleId="33">
    <w:name w:val="Author"/>
    <w:next w:val="5"/>
    <w:qFormat/>
    <w:uiPriority w:val="0"/>
    <w:pPr>
      <w:keepNext/>
      <w:keepLines/>
      <w:spacing w:after="200"/>
      <w:jc w:val="center"/>
    </w:pPr>
    <w:rPr>
      <w:rFonts w:ascii="微软雅黑" w:hAnsi="微软雅黑" w:eastAsia="微软雅黑" w:cstheme="minorBidi"/>
      <w:sz w:val="24"/>
      <w:szCs w:val="24"/>
      <w:lang w:val="en-US" w:eastAsia="en-US" w:bidi="ar-SA"/>
    </w:rPr>
  </w:style>
  <w:style w:type="paragraph" w:customStyle="1" w:styleId="34">
    <w:name w:val="Abstract Title"/>
    <w:basedOn w:val="1"/>
    <w:next w:val="35"/>
    <w:qFormat/>
    <w:uiPriority w:val="0"/>
    <w:pPr>
      <w:keepNext/>
      <w:keepLines/>
      <w:spacing w:before="300" w:after="0"/>
      <w:jc w:val="center"/>
    </w:pPr>
    <w:rPr>
      <w:b/>
      <w:color w:val="345A8A"/>
      <w:sz w:val="20"/>
      <w:szCs w:val="20"/>
    </w:rPr>
  </w:style>
  <w:style w:type="paragraph" w:customStyle="1" w:styleId="35">
    <w:name w:val="Abstract"/>
    <w:basedOn w:val="1"/>
    <w:next w:val="5"/>
    <w:qFormat/>
    <w:uiPriority w:val="0"/>
    <w:pPr>
      <w:keepNext/>
      <w:keepLines/>
      <w:spacing w:before="100" w:after="300"/>
    </w:pPr>
    <w:rPr>
      <w:rFonts w:ascii="微软雅黑" w:hAnsi="微软雅黑" w:eastAsia="微软雅黑"/>
      <w:sz w:val="20"/>
      <w:szCs w:val="20"/>
    </w:rPr>
  </w:style>
  <w:style w:type="paragraph" w:customStyle="1" w:styleId="36">
    <w:name w:val="Bibliography"/>
    <w:basedOn w:val="1"/>
    <w:qFormat/>
    <w:uiPriority w:val="0"/>
  </w:style>
  <w:style w:type="paragraph" w:customStyle="1" w:styleId="37">
    <w:name w:val="Footnote Block Text"/>
    <w:unhideWhenUsed/>
    <w:qFormat/>
    <w:uiPriority w:val="9"/>
    <w:pPr>
      <w:spacing w:before="100" w:after="100"/>
      <w:ind w:left="480" w:right="480" w:firstLine="0"/>
    </w:pPr>
    <w:rPr>
      <w:rFonts w:asciiTheme="minorHAnsi" w:hAnsiTheme="minorHAnsi" w:eastAsiaTheme="minorHAnsi" w:cstheme="minorBidi"/>
      <w:sz w:val="24"/>
      <w:szCs w:val="24"/>
      <w:lang w:val="en-US" w:eastAsia="en-US" w:bidi="ar-SA"/>
    </w:rPr>
  </w:style>
  <w:style w:type="table" w:customStyle="1" w:styleId="38">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39">
    <w:name w:val="Definition Term"/>
    <w:basedOn w:val="1"/>
    <w:next w:val="40"/>
    <w:qFormat/>
    <w:uiPriority w:val="0"/>
    <w:pPr>
      <w:keepNext/>
      <w:keepLines/>
      <w:spacing w:after="0"/>
    </w:pPr>
    <w:rPr>
      <w:rFonts w:ascii="微软雅黑" w:hAnsi="微软雅黑" w:eastAsia="微软雅黑"/>
      <w:b/>
    </w:rPr>
  </w:style>
  <w:style w:type="paragraph" w:customStyle="1" w:styleId="40">
    <w:name w:val="Definition"/>
    <w:basedOn w:val="1"/>
    <w:qFormat/>
    <w:uiPriority w:val="0"/>
    <w:rPr>
      <w:rFonts w:ascii="微软雅黑" w:hAnsi="微软雅黑" w:eastAsia="微软雅黑"/>
    </w:rPr>
  </w:style>
  <w:style w:type="paragraph" w:customStyle="1" w:styleId="41">
    <w:name w:val="Table Caption"/>
    <w:basedOn w:val="12"/>
    <w:qFormat/>
    <w:uiPriority w:val="0"/>
    <w:pPr>
      <w:keepNext/>
    </w:pPr>
    <w:rPr>
      <w:rFonts w:ascii="微软雅黑" w:hAnsi="微软雅黑" w:eastAsia="微软雅黑"/>
    </w:rPr>
  </w:style>
  <w:style w:type="paragraph" w:customStyle="1" w:styleId="42">
    <w:name w:val="Image Caption"/>
    <w:basedOn w:val="12"/>
    <w:qFormat/>
    <w:uiPriority w:val="0"/>
    <w:rPr>
      <w:rFonts w:ascii="微软雅黑" w:hAnsi="微软雅黑" w:eastAsia="微软雅黑"/>
    </w:rPr>
  </w:style>
  <w:style w:type="paragraph" w:customStyle="1" w:styleId="43">
    <w:name w:val="Figure"/>
    <w:basedOn w:val="1"/>
    <w:qFormat/>
    <w:uiPriority w:val="0"/>
  </w:style>
  <w:style w:type="paragraph" w:customStyle="1" w:styleId="44">
    <w:name w:val="Captioned Figure"/>
    <w:basedOn w:val="43"/>
    <w:qFormat/>
    <w:uiPriority w:val="0"/>
    <w:pPr>
      <w:keepNext/>
    </w:pPr>
  </w:style>
  <w:style w:type="character" w:customStyle="1" w:styleId="45">
    <w:name w:val="Verbatim Char"/>
    <w:basedOn w:val="29"/>
    <w:qFormat/>
    <w:uiPriority w:val="0"/>
    <w:rPr>
      <w:rFonts w:ascii="Consolas" w:hAnsi="Consolas"/>
      <w:sz w:val="22"/>
    </w:rPr>
  </w:style>
  <w:style w:type="character" w:customStyle="1" w:styleId="46">
    <w:name w:val="Section Number"/>
    <w:basedOn w:val="29"/>
    <w:qFormat/>
    <w:uiPriority w:val="0"/>
  </w:style>
  <w:style w:type="paragraph" w:customStyle="1" w:styleId="47">
    <w:name w:val="TOC Heading"/>
    <w:basedOn w:val="2"/>
    <w:next w:val="5"/>
    <w:unhideWhenUsed/>
    <w:qFormat/>
    <w:uiPriority w:val="39"/>
    <w:pPr>
      <w:spacing w:before="240" w:line="259" w:lineRule="auto"/>
      <w:outlineLvl w:val="9"/>
    </w:pPr>
    <w:rPr>
      <w:rFonts w:asciiTheme="majorHAnsi" w:hAnsiTheme="majorHAnsi" w:eastAsiaTheme="majorEastAsia" w:cstheme="majorBidi"/>
      <w:b w:val="0"/>
      <w:bCs w:val="0"/>
      <w:color w:val="376092" w:themeColor="accent1" w:themeShade="BF"/>
    </w:rPr>
  </w:style>
  <w:style w:type="paragraph" w:customStyle="1" w:styleId="48">
    <w:name w:val="Source Code"/>
    <w:qFormat/>
    <w:uiPriority w:val="0"/>
    <w:pPr>
      <w:wordWrap w:val="0"/>
    </w:pPr>
    <w:rPr>
      <w:rFonts w:asciiTheme="minorHAnsi" w:hAnsiTheme="minorHAnsi" w:eastAsiaTheme="minorHAnsi" w:cstheme="minorBidi"/>
    </w:rPr>
  </w:style>
  <w:style w:type="character" w:customStyle="1" w:styleId="49">
    <w:name w:val="KeywordTok"/>
    <w:qFormat/>
    <w:uiPriority w:val="0"/>
    <w:rPr>
      <w:b/>
      <w:color w:val="007020"/>
    </w:rPr>
  </w:style>
  <w:style w:type="character" w:customStyle="1" w:styleId="50">
    <w:name w:val="DataTypeTok"/>
    <w:qFormat/>
    <w:uiPriority w:val="0"/>
    <w:rPr>
      <w:color w:val="902000"/>
    </w:rPr>
  </w:style>
  <w:style w:type="character" w:customStyle="1" w:styleId="51">
    <w:name w:val="DecValTok"/>
    <w:qFormat/>
    <w:uiPriority w:val="0"/>
    <w:rPr>
      <w:color w:val="40A070"/>
    </w:rPr>
  </w:style>
  <w:style w:type="character" w:customStyle="1" w:styleId="52">
    <w:name w:val="BaseNTok"/>
    <w:qFormat/>
    <w:uiPriority w:val="0"/>
    <w:rPr>
      <w:color w:val="40A070"/>
    </w:rPr>
  </w:style>
  <w:style w:type="character" w:customStyle="1" w:styleId="53">
    <w:name w:val="FloatTok"/>
    <w:qFormat/>
    <w:uiPriority w:val="0"/>
    <w:rPr>
      <w:color w:val="40A070"/>
    </w:rPr>
  </w:style>
  <w:style w:type="character" w:customStyle="1" w:styleId="54">
    <w:name w:val="ConstantTok"/>
    <w:qFormat/>
    <w:uiPriority w:val="0"/>
    <w:rPr>
      <w:color w:val="880000"/>
    </w:rPr>
  </w:style>
  <w:style w:type="character" w:customStyle="1" w:styleId="55">
    <w:name w:val="CharTok"/>
    <w:qFormat/>
    <w:uiPriority w:val="0"/>
    <w:rPr>
      <w:color w:val="4070A0"/>
    </w:rPr>
  </w:style>
  <w:style w:type="character" w:customStyle="1" w:styleId="56">
    <w:name w:val="SpecialCharTok"/>
    <w:qFormat/>
    <w:uiPriority w:val="0"/>
    <w:rPr>
      <w:color w:val="4070A0"/>
    </w:rPr>
  </w:style>
  <w:style w:type="character" w:customStyle="1" w:styleId="57">
    <w:name w:val="StringTok"/>
    <w:qFormat/>
    <w:uiPriority w:val="0"/>
    <w:rPr>
      <w:color w:val="4070A0"/>
    </w:rPr>
  </w:style>
  <w:style w:type="character" w:customStyle="1" w:styleId="58">
    <w:name w:val="VerbatimStringTok"/>
    <w:qFormat/>
    <w:uiPriority w:val="0"/>
    <w:rPr>
      <w:color w:val="4070A0"/>
    </w:rPr>
  </w:style>
  <w:style w:type="character" w:customStyle="1" w:styleId="59">
    <w:name w:val="SpecialStringTok"/>
    <w:qFormat/>
    <w:uiPriority w:val="0"/>
    <w:rPr>
      <w:color w:val="BB6688"/>
    </w:rPr>
  </w:style>
  <w:style w:type="character" w:customStyle="1" w:styleId="60">
    <w:name w:val="ImportTok"/>
    <w:qFormat/>
    <w:uiPriority w:val="0"/>
    <w:rPr>
      <w:b/>
      <w:color w:val="008000"/>
    </w:rPr>
  </w:style>
  <w:style w:type="character" w:customStyle="1" w:styleId="61">
    <w:name w:val="CommentTok"/>
    <w:qFormat/>
    <w:uiPriority w:val="0"/>
    <w:rPr>
      <w:i/>
      <w:color w:val="60A0B0"/>
    </w:rPr>
  </w:style>
  <w:style w:type="character" w:customStyle="1" w:styleId="62">
    <w:name w:val="DocumentationTok"/>
    <w:qFormat/>
    <w:uiPriority w:val="0"/>
    <w:rPr>
      <w:i/>
      <w:color w:val="BA2121"/>
    </w:rPr>
  </w:style>
  <w:style w:type="character" w:customStyle="1" w:styleId="63">
    <w:name w:val="AnnotationTok"/>
    <w:qFormat/>
    <w:uiPriority w:val="0"/>
    <w:rPr>
      <w:b/>
      <w:i/>
      <w:color w:val="60A0B0"/>
    </w:rPr>
  </w:style>
  <w:style w:type="character" w:customStyle="1" w:styleId="64">
    <w:name w:val="CommentVarTok"/>
    <w:qFormat/>
    <w:uiPriority w:val="0"/>
    <w:rPr>
      <w:b/>
      <w:i/>
      <w:color w:val="60A0B0"/>
    </w:rPr>
  </w:style>
  <w:style w:type="character" w:customStyle="1" w:styleId="65">
    <w:name w:val="OtherTok"/>
    <w:qFormat/>
    <w:uiPriority w:val="0"/>
    <w:rPr>
      <w:color w:val="007020"/>
    </w:rPr>
  </w:style>
  <w:style w:type="character" w:customStyle="1" w:styleId="66">
    <w:name w:val="FunctionTok"/>
    <w:qFormat/>
    <w:uiPriority w:val="0"/>
    <w:rPr>
      <w:color w:val="06287E"/>
    </w:rPr>
  </w:style>
  <w:style w:type="character" w:customStyle="1" w:styleId="67">
    <w:name w:val="VariableTok"/>
    <w:qFormat/>
    <w:uiPriority w:val="0"/>
    <w:rPr>
      <w:color w:val="19177C"/>
    </w:rPr>
  </w:style>
  <w:style w:type="character" w:customStyle="1" w:styleId="68">
    <w:name w:val="ControlFlowTok"/>
    <w:qFormat/>
    <w:uiPriority w:val="0"/>
    <w:rPr>
      <w:b/>
      <w:color w:val="007020"/>
    </w:rPr>
  </w:style>
  <w:style w:type="character" w:customStyle="1" w:styleId="69">
    <w:name w:val="OperatorTok"/>
    <w:qFormat/>
    <w:uiPriority w:val="0"/>
    <w:rPr>
      <w:color w:val="666666"/>
    </w:rPr>
  </w:style>
  <w:style w:type="character" w:customStyle="1" w:styleId="70">
    <w:name w:val="BuiltInTok"/>
    <w:qFormat/>
    <w:uiPriority w:val="0"/>
    <w:rPr>
      <w:color w:val="008000"/>
    </w:rPr>
  </w:style>
  <w:style w:type="character" w:customStyle="1" w:styleId="71">
    <w:name w:val="ExtensionTok"/>
    <w:qFormat/>
    <w:uiPriority w:val="0"/>
  </w:style>
  <w:style w:type="character" w:customStyle="1" w:styleId="72">
    <w:name w:val="PreprocessorTok"/>
    <w:qFormat/>
    <w:uiPriority w:val="0"/>
    <w:rPr>
      <w:color w:val="BC7A00"/>
    </w:rPr>
  </w:style>
  <w:style w:type="character" w:customStyle="1" w:styleId="73">
    <w:name w:val="AttributeTok"/>
    <w:qFormat/>
    <w:uiPriority w:val="0"/>
    <w:rPr>
      <w:color w:val="7D9029"/>
    </w:rPr>
  </w:style>
  <w:style w:type="character" w:customStyle="1" w:styleId="74">
    <w:name w:val="RegionMarkerTok"/>
    <w:qFormat/>
    <w:uiPriority w:val="0"/>
  </w:style>
  <w:style w:type="character" w:customStyle="1" w:styleId="75">
    <w:name w:val="InformationTok"/>
    <w:qFormat/>
    <w:uiPriority w:val="0"/>
    <w:rPr>
      <w:b/>
      <w:i/>
      <w:color w:val="60A0B0"/>
    </w:rPr>
  </w:style>
  <w:style w:type="character" w:customStyle="1" w:styleId="76">
    <w:name w:val="WarningTok"/>
    <w:qFormat/>
    <w:uiPriority w:val="0"/>
    <w:rPr>
      <w:b/>
      <w:i/>
      <w:color w:val="60A0B0"/>
    </w:rPr>
  </w:style>
  <w:style w:type="character" w:customStyle="1" w:styleId="77">
    <w:name w:val="AlertTok"/>
    <w:qFormat/>
    <w:uiPriority w:val="0"/>
    <w:rPr>
      <w:b/>
      <w:color w:val="FF0000"/>
    </w:rPr>
  </w:style>
  <w:style w:type="character" w:customStyle="1" w:styleId="78">
    <w:name w:val="ErrorTok"/>
    <w:qFormat/>
    <w:uiPriority w:val="0"/>
    <w:rPr>
      <w:b/>
      <w:color w:val="FF0000"/>
    </w:rPr>
  </w:style>
  <w:style w:type="character" w:customStyle="1" w:styleId="79">
    <w:name w:val="NormalTok"/>
    <w:qFormat/>
    <w:uiPriority w:val="0"/>
  </w:style>
  <w:style w:type="table" w:customStyle="1" w:styleId="80">
    <w:name w:val="Table Normal"/>
    <w:semiHidden/>
    <w:unhideWhenUsed/>
    <w:qFormat/>
    <w:uiPriority w:val="0"/>
    <w:tblPr>
      <w:tblCellMar>
        <w:top w:w="0" w:type="dxa"/>
        <w:left w:w="0" w:type="dxa"/>
        <w:bottom w:w="0" w:type="dxa"/>
        <w:right w:w="0" w:type="dxa"/>
      </w:tblCellMar>
    </w:tblPr>
  </w:style>
  <w:style w:type="paragraph" w:customStyle="1" w:styleId="81">
    <w:name w:val="正文文本缩进1"/>
    <w:basedOn w:val="1"/>
    <w:qFormat/>
    <w:uiPriority w:val="0"/>
    <w:pPr>
      <w:spacing w:line="460" w:lineRule="exact"/>
      <w:ind w:firstLine="570"/>
    </w:pPr>
    <w:rPr>
      <w:kern w:val="0"/>
      <w:sz w:val="24"/>
    </w:rPr>
  </w:style>
  <w:style w:type="paragraph" w:customStyle="1" w:styleId="82">
    <w:name w:val="普通(网站)1"/>
    <w:basedOn w:val="1"/>
    <w:qFormat/>
    <w:uiPriority w:val="2"/>
    <w:pPr>
      <w:widowControl/>
      <w:spacing w:before="100" w:after="100"/>
      <w:jc w:val="left"/>
    </w:pPr>
    <w:rPr>
      <w:rFonts w:ascii="宋体" w:hAnsi="宋体"/>
      <w:kern w:val="0"/>
      <w:sz w:val="24"/>
    </w:rPr>
  </w:style>
  <w:style w:type="paragraph" w:customStyle="1" w:styleId="83">
    <w:name w:val="Default"/>
    <w:basedOn w:val="84"/>
    <w:qFormat/>
    <w:uiPriority w:val="6"/>
    <w:pPr>
      <w:autoSpaceDE w:val="0"/>
    </w:pPr>
    <w:rPr>
      <w:rFonts w:ascii="黑体" w:hAnsi="黑体" w:eastAsia="黑体" w:cs="黑体"/>
      <w:color w:val="000000"/>
      <w:sz w:val="24"/>
      <w:szCs w:val="24"/>
    </w:rPr>
  </w:style>
  <w:style w:type="paragraph" w:customStyle="1" w:styleId="84">
    <w:name w:val="纯文本1"/>
    <w:basedOn w:val="1"/>
    <w:qFormat/>
    <w:uiPriority w:val="0"/>
    <w:rPr>
      <w:rFonts w:ascii="宋体" w:hAnsi="宋体" w:cs="Courier New"/>
      <w:kern w:val="0"/>
      <w:szCs w:val="21"/>
    </w:rPr>
  </w:style>
  <w:style w:type="paragraph" w:customStyle="1" w:styleId="85">
    <w:name w:val="正文 New New New New New New New New New New New New New New New New New New New New New New New New New New New New New New New New New New New New New New New"/>
    <w:qFormat/>
    <w:uiPriority w:val="2"/>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table of authorities1"/>
    <w:basedOn w:val="1"/>
    <w:next w:val="1"/>
    <w:qFormat/>
    <w:uiPriority w:val="99"/>
    <w:pPr>
      <w:widowControl w:val="0"/>
      <w:spacing w:after="0" w:line="360" w:lineRule="exact"/>
      <w:ind w:left="420" w:left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1727</Words>
  <Characters>1791</Characters>
  <Lines>12</Lines>
  <Paragraphs>8</Paragraphs>
  <TotalTime>4</TotalTime>
  <ScaleCrop>false</ScaleCrop>
  <LinksUpToDate>false</LinksUpToDate>
  <CharactersWithSpaces>2448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2025-02-17T18:12:00Z</dcterms:created>
  <dc:creator>ZP50</dc:creator>
  <cp:lastModifiedBy>怕水的鱼</cp:lastModifiedBy>
  <cp:lastPrinted>2025-07-18T01:45:00Z</cp:lastPrinted>
  <dcterms:modified xsi:type="dcterms:W3CDTF">2026-07-21T02:59:15Z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08E33FAC7C1048AA9A2F611551ACACC3_13</vt:lpwstr>
  </property>
  <property fmtid="{D5CDD505-2E9C-101B-9397-08002B2CF9AE}" pid="4" name="KSOTemplateDocerSaveRecord">
    <vt:lpwstr>eyJoZGlkIjoiYTIzMWFmODBlZTQ3ZGIxYmE3NDQ4NDRhMzRjZTEyNGEiLCJ1c2VySWQiOiI0MjA4NzYxNTEifQ==</vt:lpwstr>
  </property>
</Properties>
</file>